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1" w:rsidRDefault="001316A1" w:rsidP="00131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A1" w:rsidRDefault="001316A1" w:rsidP="001316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316A1" w:rsidRDefault="001316A1" w:rsidP="00131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316A1" w:rsidRDefault="001316A1" w:rsidP="001316A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16A1" w:rsidRDefault="001316A1" w:rsidP="00131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316A1" w:rsidRDefault="001316A1" w:rsidP="001316A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316A1" w:rsidRDefault="001316A1" w:rsidP="001316A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01.  12.  2016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1056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316A1" w:rsidRDefault="001316A1" w:rsidP="001316A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316A1" w:rsidRDefault="001316A1" w:rsidP="001316A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Look w:val="04A0"/>
      </w:tblPr>
      <w:tblGrid>
        <w:gridCol w:w="5353"/>
        <w:gridCol w:w="568"/>
        <w:gridCol w:w="3793"/>
        <w:gridCol w:w="425"/>
      </w:tblGrid>
      <w:tr w:rsidR="001316A1" w:rsidTr="00C5233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16A1" w:rsidRDefault="001316A1" w:rsidP="00C5233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 от   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856-п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6A1" w:rsidRPr="00A56C9B" w:rsidRDefault="001316A1" w:rsidP="00C5233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схемы расположения, о присвоении адреса земельному участку, образуемому из земель государственной собственности кадастрового квартала 41:05:0101004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6A1" w:rsidRDefault="001316A1" w:rsidP="00C5233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6A1" w:rsidRPr="005B7C44" w:rsidTr="00C52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5921" w:type="dxa"/>
            <w:gridSpan w:val="2"/>
          </w:tcPr>
          <w:p w:rsidR="001316A1" w:rsidRPr="005B7C44" w:rsidRDefault="001316A1" w:rsidP="00C5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316A1" w:rsidRPr="005B7C44" w:rsidRDefault="001316A1" w:rsidP="00C52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6A1" w:rsidRPr="005B7C44" w:rsidRDefault="001316A1" w:rsidP="0013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7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B7C44">
        <w:rPr>
          <w:rFonts w:ascii="Times New Roman" w:hAnsi="Times New Roman" w:cs="Times New Roman"/>
          <w:sz w:val="28"/>
          <w:szCs w:val="28"/>
        </w:rPr>
        <w:t xml:space="preserve">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03.09.2015 № 780, в связи с допущенной технической ошибкой </w:t>
      </w:r>
    </w:p>
    <w:p w:rsidR="001316A1" w:rsidRPr="005705A4" w:rsidRDefault="001316A1" w:rsidP="001316A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6A1" w:rsidRPr="005B7C44" w:rsidRDefault="001316A1" w:rsidP="0013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16A1" w:rsidRPr="005B7C44" w:rsidRDefault="001316A1" w:rsidP="0013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A1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пункт 1 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13.10.2016 № 856-п «Об у</w:t>
      </w:r>
      <w:r w:rsidRPr="005B7C4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B7C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5B7C44">
        <w:rPr>
          <w:rFonts w:ascii="Times New Roman" w:hAnsi="Times New Roman" w:cs="Times New Roman"/>
          <w:sz w:val="28"/>
          <w:szCs w:val="28"/>
        </w:rPr>
        <w:t xml:space="preserve"> 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7C44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, о присвоении адреса земельному участку,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образуемо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изменение, изложив в следующей редакции: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</w:t>
      </w:r>
      <w:r w:rsidRPr="005B7C44"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</w:t>
      </w:r>
      <w:r>
        <w:rPr>
          <w:rFonts w:ascii="Times New Roman" w:hAnsi="Times New Roman" w:cs="Times New Roman"/>
          <w:sz w:val="28"/>
          <w:szCs w:val="28"/>
        </w:rPr>
        <w:t>мому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площадь  - 1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сельскохозяйственного назначения (СХЗ 3);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7C44">
        <w:rPr>
          <w:rFonts w:ascii="Times New Roman" w:hAnsi="Times New Roman" w:cs="Times New Roman"/>
          <w:sz w:val="28"/>
          <w:szCs w:val="28"/>
        </w:rPr>
        <w:t>ид разрешенного использования – «</w:t>
      </w:r>
      <w:r w:rsidRPr="00187BAC">
        <w:rPr>
          <w:rFonts w:ascii="Times New Roman" w:hAnsi="Times New Roman" w:cs="Times New Roman"/>
          <w:sz w:val="28"/>
          <w:szCs w:val="28"/>
        </w:rPr>
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категория земель – земли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B7C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316A1" w:rsidRPr="005B7C44" w:rsidRDefault="001316A1" w:rsidP="001316A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316A1" w:rsidRDefault="001316A1" w:rsidP="0013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316A1" w:rsidRPr="005B7C44" w:rsidRDefault="001316A1" w:rsidP="0013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316A1" w:rsidRPr="005B7C44" w:rsidRDefault="001316A1" w:rsidP="0013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316A1" w:rsidRPr="005B7C44" w:rsidRDefault="001316A1" w:rsidP="0013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316A1" w:rsidRDefault="001316A1" w:rsidP="001316A1"/>
    <w:p w:rsidR="001316A1" w:rsidRDefault="001316A1" w:rsidP="001316A1"/>
    <w:p w:rsidR="001316A1" w:rsidRDefault="001316A1" w:rsidP="001316A1"/>
    <w:p w:rsidR="00174158" w:rsidRDefault="00174158"/>
    <w:sectPr w:rsidR="00174158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A1"/>
    <w:rsid w:val="001316A1"/>
    <w:rsid w:val="00174158"/>
    <w:rsid w:val="00A9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EA9-80B0-40B2-AA26-9173AB0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2016-12-01T21:16:00Z</dcterms:created>
  <dcterms:modified xsi:type="dcterms:W3CDTF">2016-12-01T21:17:00Z</dcterms:modified>
</cp:coreProperties>
</file>