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FFF" w:rsidRDefault="00EF4FFF" w:rsidP="00EF4FF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О ФЕДЕРАЛЬНОЙ ПРЕМИИ «ПРИЗНАНИЕ»</w:t>
      </w:r>
    </w:p>
    <w:p w:rsidR="00EF4FFF" w:rsidRDefault="00EF4FFF" w:rsidP="00EF4F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</w:t>
      </w:r>
      <w:r>
        <w:rPr>
          <w:rFonts w:ascii="TimesNewRomanPSMT" w:hAnsi="TimesNewRomanPSMT" w:cs="TimesNewRomanPSMT"/>
          <w:color w:val="000000"/>
          <w:sz w:val="28"/>
          <w:szCs w:val="28"/>
        </w:rPr>
        <w:t>Министерство развития гражданского общества и молодежи Камчатского</w:t>
      </w:r>
    </w:p>
    <w:p w:rsidR="00EF4FFF" w:rsidRDefault="00EF4FFF" w:rsidP="00EF4F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края сообщает, что с 14 февраля Коалиция НКО «Забота рядом» и Альянс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</w:p>
    <w:p w:rsidR="00EF4FFF" w:rsidRDefault="00EF4FFF" w:rsidP="00EF4F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«Серебряный возраст» проводят конкурс по номинациям «Добрососедство и</w:t>
      </w:r>
    </w:p>
    <w:p w:rsidR="00EF4FFF" w:rsidRDefault="00EF4FFF" w:rsidP="00EF4F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>забота» и «Территория заботы» федеральной премии «Признание».</w:t>
      </w:r>
    </w:p>
    <w:p w:rsidR="00EF4FFF" w:rsidRDefault="00EF4FFF" w:rsidP="00EF4F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Номинироваться на премию могут органы территориального общественного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самоуправления, общественные советы микрорайонов, представительные органы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муниципальных образований, юридические лица и индивидуальные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предприниматели, инициативные группы, добровольческие объединения 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отдельные добровольцы. Претенденты на премию представляют свой значимый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вклад в создание и поддержку пространств, доступных и комфортных для людей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старшего поколения, а также, в соседскую заботу о людях старшего поколения и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повышение качества их жизни.</w:t>
      </w:r>
    </w:p>
    <w:p w:rsidR="00EF4FFF" w:rsidRDefault="00EF4FFF" w:rsidP="00EF4F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Положения и регламенты конкурсов в каждой номинации размещены </w:t>
      </w: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на</w:t>
      </w:r>
      <w:proofErr w:type="gramEnd"/>
    </w:p>
    <w:p w:rsidR="00EF4FFF" w:rsidRDefault="00EF4FFF" w:rsidP="00EF4F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proofErr w:type="gramStart"/>
      <w:r>
        <w:rPr>
          <w:rFonts w:ascii="TimesNewRomanPSMT" w:hAnsi="TimesNewRomanPSMT" w:cs="TimesNewRomanPSMT"/>
          <w:color w:val="000000"/>
          <w:sz w:val="28"/>
          <w:szCs w:val="28"/>
        </w:rPr>
        <w:t>сайте</w:t>
      </w:r>
      <w:proofErr w:type="gramEnd"/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премии </w:t>
      </w:r>
      <w:r>
        <w:rPr>
          <w:rFonts w:ascii="TimesNewRomanPSMT" w:hAnsi="TimesNewRomanPSMT" w:cs="TimesNewRomanPSMT"/>
          <w:color w:val="0563C2"/>
          <w:sz w:val="28"/>
          <w:szCs w:val="28"/>
        </w:rPr>
        <w:t>https://silveragemap.ru/konkursy/</w:t>
      </w:r>
      <w:r>
        <w:rPr>
          <w:rFonts w:ascii="TimesNewRomanPSMT" w:hAnsi="TimesNewRomanPSMT" w:cs="TimesNewRomanPSMT"/>
          <w:color w:val="000000"/>
          <w:sz w:val="28"/>
          <w:szCs w:val="28"/>
        </w:rPr>
        <w:t>. Прием заявок продлится до 20 марта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этого года.</w:t>
      </w:r>
    </w:p>
    <w:p w:rsidR="00EF4FFF" w:rsidRDefault="00EF4FFF" w:rsidP="00EF4F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563C2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</w:t>
      </w:r>
      <w:r>
        <w:rPr>
          <w:rFonts w:ascii="TimesNewRomanPSMT" w:hAnsi="TimesNewRomanPSMT" w:cs="TimesNewRomanPSMT"/>
          <w:color w:val="000000"/>
          <w:sz w:val="28"/>
          <w:szCs w:val="28"/>
        </w:rPr>
        <w:t>В Камчатском крае содействие по вопросам подготовки заявок на участие в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номинациях премии предоставляет региональный координатор АНО «Камчатский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>краевой центр добровольцев «серебряного» возраста «</w:t>
      </w:r>
      <w:proofErr w:type="spellStart"/>
      <w:r>
        <w:rPr>
          <w:rFonts w:ascii="TimesNewRomanPSMT" w:hAnsi="TimesNewRomanPSMT" w:cs="TimesNewRomanPSMT"/>
          <w:color w:val="000000"/>
          <w:sz w:val="28"/>
          <w:szCs w:val="28"/>
        </w:rPr>
        <w:t>БлагоДарим</w:t>
      </w:r>
      <w:proofErr w:type="spellEnd"/>
      <w:r>
        <w:rPr>
          <w:rFonts w:ascii="TimesNewRomanPSMT" w:hAnsi="TimesNewRomanPSMT" w:cs="TimesNewRomanPSMT"/>
          <w:color w:val="000000"/>
          <w:sz w:val="28"/>
          <w:szCs w:val="28"/>
        </w:rPr>
        <w:t>», телефон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8-914-621-3452, адрес электронной почты </w:t>
      </w:r>
      <w:r>
        <w:rPr>
          <w:rFonts w:ascii="TimesNewRomanPSMT" w:hAnsi="TimesNewRomanPSMT" w:cs="TimesNewRomanPSMT"/>
          <w:color w:val="0563C2"/>
          <w:sz w:val="28"/>
          <w:szCs w:val="28"/>
        </w:rPr>
        <w:t>dobroserebro41@yandex.ru</w:t>
      </w:r>
      <w:bookmarkStart w:id="0" w:name="_GoBack"/>
      <w:bookmarkEnd w:id="0"/>
    </w:p>
    <w:sectPr w:rsidR="00EF4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3B5"/>
    <w:rsid w:val="006033B5"/>
    <w:rsid w:val="00CE715C"/>
    <w:rsid w:val="00EF4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192</Words>
  <Characters>1096</Characters>
  <Application>Microsoft Office Word</Application>
  <DocSecurity>0</DocSecurity>
  <Lines>9</Lines>
  <Paragraphs>2</Paragraphs>
  <ScaleCrop>false</ScaleCrop>
  <Company>Krokoz™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2022-03-03T21:08:00Z</dcterms:created>
  <dcterms:modified xsi:type="dcterms:W3CDTF">2022-03-03T21:12:00Z</dcterms:modified>
</cp:coreProperties>
</file>