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3A" w:rsidRDefault="00F20A3A" w:rsidP="00F20A3A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Приложение 3</w:t>
      </w:r>
    </w:p>
    <w:p w:rsidR="00F20A3A" w:rsidRDefault="00F20A3A" w:rsidP="00F20A3A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 Учетной политике Управления  финансов и</w:t>
      </w:r>
    </w:p>
    <w:p w:rsidR="00F20A3A" w:rsidRDefault="00F20A3A" w:rsidP="00F20A3A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экономического развития администрации ЕГП,</w:t>
      </w:r>
    </w:p>
    <w:p w:rsidR="00F20A3A" w:rsidRDefault="00F20A3A" w:rsidP="00F20A3A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утвержденной приказом от 31.12.2019 № 52 </w:t>
      </w:r>
    </w:p>
    <w:p w:rsidR="000942C3" w:rsidRPr="000942C3" w:rsidRDefault="000942C3" w:rsidP="000942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2C3">
        <w:rPr>
          <w:rFonts w:ascii="Times New Roman" w:hAnsi="Times New Roman" w:cs="Times New Roman"/>
          <w:b/>
          <w:sz w:val="28"/>
          <w:szCs w:val="28"/>
        </w:rPr>
        <w:t>Перечень забалансовых счетов</w:t>
      </w:r>
    </w:p>
    <w:p w:rsidR="00D547D9" w:rsidRDefault="00D547D9" w:rsidP="000942C3">
      <w:pPr>
        <w:spacing w:after="0"/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72"/>
        <w:gridCol w:w="30"/>
        <w:gridCol w:w="1275"/>
        <w:gridCol w:w="1067"/>
        <w:gridCol w:w="2366"/>
        <w:gridCol w:w="30"/>
        <w:gridCol w:w="30"/>
        <w:gridCol w:w="2605"/>
      </w:tblGrid>
      <w:tr w:rsidR="00C74B9A" w:rsidRPr="00C74B9A" w:rsidTr="00C74B9A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B9A" w:rsidRPr="00C74B9A" w:rsidRDefault="00C74B9A" w:rsidP="00C74B9A">
            <w:pPr>
              <w:spacing w:before="100" w:beforeAutospacing="1" w:after="100" w:afterAutospacing="1" w:line="240" w:lineRule="auto"/>
              <w:ind w:firstLine="2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4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Наименование забалансового счета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B9A" w:rsidRPr="00C74B9A" w:rsidRDefault="00C74B9A" w:rsidP="00C74B9A">
            <w:pPr>
              <w:spacing w:before="100" w:beforeAutospacing="1" w:after="100" w:afterAutospacing="1" w:line="240" w:lineRule="auto"/>
              <w:ind w:firstLine="2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4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Виды материальных ценностей и обязательств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B9A" w:rsidRPr="00C74B9A" w:rsidRDefault="00C74B9A" w:rsidP="00C74B9A">
            <w:pPr>
              <w:spacing w:before="100" w:beforeAutospacing="1" w:after="100" w:afterAutospacing="1" w:line="240" w:lineRule="auto"/>
              <w:ind w:firstLine="2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4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Особенности учета</w:t>
            </w:r>
          </w:p>
        </w:tc>
      </w:tr>
      <w:tr w:rsidR="00C74B9A" w:rsidRPr="00C74B9A" w:rsidTr="00C74B9A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B9A" w:rsidRPr="00C74B9A" w:rsidRDefault="00C74B9A" w:rsidP="00C74B9A">
            <w:pPr>
              <w:spacing w:before="100" w:beforeAutospacing="1" w:after="100" w:afterAutospacing="1" w:line="240" w:lineRule="auto"/>
              <w:ind w:firstLine="2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4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"Имущество, полученное в пользование"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B9A" w:rsidRPr="00C74B9A" w:rsidRDefault="00C74B9A" w:rsidP="00C74B9A">
            <w:pPr>
              <w:spacing w:before="100" w:beforeAutospacing="1" w:after="100" w:afterAutospacing="1" w:line="240" w:lineRule="auto"/>
              <w:ind w:firstLine="2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4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Объекты движимого и недвижимого имущества, принятые от сторонних организаций в безвозмездное и возмездное пользование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B9A" w:rsidRPr="00C74B9A" w:rsidRDefault="00C74B9A" w:rsidP="00C74B9A">
            <w:pPr>
              <w:spacing w:before="100" w:beforeAutospacing="1" w:after="100" w:afterAutospacing="1" w:line="240" w:lineRule="auto"/>
              <w:ind w:firstLine="2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4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 имущества, полученный учреждением от балансодержателя (собственника) имущества принимаются к учету на счет 01 в оценке, указанной в договоре, на основании акта приема-передачи, другого документа, удостоверяющего факт его передачи. Выбытие объекта имущества отражается на основании акта приема-передачи, подтверждающего принятие объекта</w:t>
            </w:r>
          </w:p>
        </w:tc>
      </w:tr>
      <w:tr w:rsidR="00C74B9A" w:rsidRPr="00C74B9A" w:rsidTr="00C74B9A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B9A" w:rsidRPr="00C74B9A" w:rsidRDefault="00C74B9A" w:rsidP="00C74B9A">
            <w:pPr>
              <w:spacing w:before="100" w:beforeAutospacing="1" w:after="100" w:afterAutospacing="1" w:line="240" w:lineRule="auto"/>
              <w:ind w:firstLine="2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4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"Материальные ценности, принятые на хранение"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B9A" w:rsidRPr="00C74B9A" w:rsidRDefault="00C74B9A" w:rsidP="00C74B9A">
            <w:pPr>
              <w:spacing w:before="100" w:beforeAutospacing="1" w:after="100" w:afterAutospacing="1" w:line="240" w:lineRule="auto"/>
              <w:ind w:firstLine="2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4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Материальные ценности, принятые учреждением на хранение, в переработку, полученные (принятые к учету) учреждением до момента обращения имущества в собственность государства и передачи указанного имущества органу, осуществляющему в отношении указанного имущества полномочия собственника (имущество, полученное в качестве дара)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B9A" w:rsidRPr="00C74B9A" w:rsidRDefault="00C74B9A" w:rsidP="00C74B9A">
            <w:pPr>
              <w:spacing w:before="100" w:beforeAutospacing="1" w:after="100" w:afterAutospacing="1" w:line="240" w:lineRule="auto"/>
              <w:ind w:firstLine="2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4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Учитываются на основании первичного документа по стоимости, указанной в документе передающей стороной, а в случае одностороннего оформления акта учреждением, в условной оценке: один объект, 1 руб.</w:t>
            </w:r>
          </w:p>
        </w:tc>
      </w:tr>
      <w:tr w:rsidR="00C74B9A" w:rsidRPr="00C74B9A" w:rsidTr="00C74B9A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B9A" w:rsidRPr="00C74B9A" w:rsidRDefault="00C74B9A" w:rsidP="00C74B9A">
            <w:pPr>
              <w:spacing w:before="100" w:beforeAutospacing="1" w:after="100" w:afterAutospacing="1" w:line="240" w:lineRule="auto"/>
              <w:ind w:firstLine="2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4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 "Бланки строгой отчетности"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B9A" w:rsidRPr="00C74B9A" w:rsidRDefault="00C74B9A" w:rsidP="00C74B9A">
            <w:pPr>
              <w:spacing w:before="100" w:beforeAutospacing="1" w:after="100" w:afterAutospacing="1" w:line="240" w:lineRule="auto"/>
              <w:ind w:firstLine="2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4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Находящиеся на хранении и выдаваемые в рамках хозяйственной деятельности:</w:t>
            </w:r>
          </w:p>
          <w:p w:rsidR="00C74B9A" w:rsidRPr="00C74B9A" w:rsidRDefault="00C74B9A" w:rsidP="00C74B9A">
            <w:pPr>
              <w:spacing w:before="100" w:beforeAutospacing="1" w:after="100" w:afterAutospacing="1" w:line="240" w:lineRule="auto"/>
              <w:ind w:firstLine="2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4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бланки трудовых книжек и вкладыши к ним;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B9A" w:rsidRPr="00C74B9A" w:rsidRDefault="00C74B9A" w:rsidP="00C74B9A">
            <w:pPr>
              <w:spacing w:before="100" w:beforeAutospacing="1" w:after="100" w:afterAutospacing="1" w:line="240" w:lineRule="auto"/>
              <w:ind w:firstLine="2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4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Перечень документов, являющихся в учреждении бланками строгой отчетности, порядок их хранения, в</w:t>
            </w:r>
            <w:bookmarkStart w:id="0" w:name="_GoBack"/>
            <w:bookmarkEnd w:id="0"/>
            <w:r w:rsidRPr="00C74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ыдачи, инвентаризации устанавливается руководителем учреждения и оформляется приказом.</w:t>
            </w:r>
          </w:p>
        </w:tc>
      </w:tr>
      <w:tr w:rsidR="00C74B9A" w:rsidRPr="00C74B9A" w:rsidTr="00C74B9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B9A" w:rsidRPr="00C74B9A" w:rsidRDefault="00C74B9A" w:rsidP="00C74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56565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B9A" w:rsidRPr="00C74B9A" w:rsidRDefault="00C74B9A" w:rsidP="00C74B9A">
            <w:pPr>
              <w:spacing w:before="100" w:beforeAutospacing="1" w:after="100" w:afterAutospacing="1" w:line="240" w:lineRule="auto"/>
              <w:ind w:firstLine="2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4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санаторно-курортные путевки; квитанционные книжки; бланки удостоверений и т.п.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10F" w:rsidRDefault="00C74B9A" w:rsidP="00C74B9A">
            <w:pPr>
              <w:spacing w:before="100" w:beforeAutospacing="1" w:after="100" w:afterAutospacing="1" w:line="240" w:lineRule="auto"/>
              <w:ind w:firstLine="2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4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Бланки строгой отчетности учитываются в условной оценке 1 руб. за 1 бланк или по стоимости приобретения бланков. Для исключения возможности использования неучтенных бланков, возможного подлога и подделки документов выдача пронумерованных бланков производится с указанием начального и конечного номера под роспись ответственного лица Все </w:t>
            </w:r>
          </w:p>
          <w:p w:rsidR="00C74B9A" w:rsidRPr="00C74B9A" w:rsidRDefault="00C74B9A" w:rsidP="00FB11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4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полученные бланки должны быть </w:t>
            </w:r>
            <w:r w:rsidRPr="00C74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использованы, а испорченные или неиспользованные бланки должны быть уничтожения в сроки, установленные приказом руководителя. Списание израсходованных, а также испорченных бланков строгой отчетности производится по Акту о списании бланков строгой отчетности (ф. 0504816). Также по данной форме оформляют списание испорченных бланков трудовых книжек и вкладышей к ним на основании ведомости расхождений по результатам инвентаризации. В акте указывается состав комиссии, дата, номер приказа, период, за который производится списание. Списываемые документы перечисляют с указанием их номеров, серии и причин списания. После чего они должны быть уничтожены. В</w:t>
            </w:r>
            <w:r w:rsidRPr="00ED5B5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  <w:r w:rsidRPr="00ED5B55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акте</w:t>
            </w:r>
            <w:r w:rsidRPr="00C74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 xml:space="preserve"> </w:t>
            </w:r>
            <w:r w:rsidRPr="00ED5B55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указывают дату их уничтожения. Акт подписывают члены комиссии, и утверждает руководитель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B9A" w:rsidRPr="00C74B9A" w:rsidRDefault="00C74B9A" w:rsidP="00C74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56565"/>
                <w:sz w:val="23"/>
                <w:szCs w:val="23"/>
                <w:lang w:eastAsia="ru-RU"/>
              </w:rPr>
            </w:pPr>
          </w:p>
        </w:tc>
      </w:tr>
      <w:tr w:rsidR="00C74B9A" w:rsidRPr="00C74B9A" w:rsidTr="00C74B9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B9A" w:rsidRPr="00C74B9A" w:rsidRDefault="00C74B9A" w:rsidP="00C74B9A">
            <w:pPr>
              <w:spacing w:before="100" w:beforeAutospacing="1" w:after="100" w:afterAutospacing="1" w:line="240" w:lineRule="auto"/>
              <w:ind w:firstLine="2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4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04 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C74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адолженность неплатежеспособных дебиторов"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B9A" w:rsidRPr="00C74B9A" w:rsidRDefault="00C74B9A" w:rsidP="00C74B9A">
            <w:pPr>
              <w:spacing w:before="100" w:beforeAutospacing="1" w:after="100" w:afterAutospacing="1" w:line="240" w:lineRule="auto"/>
              <w:ind w:firstLine="2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4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Задолженность неплатежеспособных дебиторов в течение пяти лет с момента ее списания с баланса для наблюдения за возможностью ее взыскания в случае изменения имущественного положения должников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B9A" w:rsidRPr="00C74B9A" w:rsidRDefault="00C74B9A" w:rsidP="00C74B9A">
            <w:pPr>
              <w:spacing w:before="100" w:beforeAutospacing="1" w:after="100" w:afterAutospacing="1" w:line="240" w:lineRule="auto"/>
              <w:ind w:firstLine="2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4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Суммы, полученные в погашение этой задолженности, списываются со счета 04 и подлежат перечислению в доход соответствующего бюджета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B9A" w:rsidRPr="00C74B9A" w:rsidRDefault="00C74B9A" w:rsidP="00C74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56565"/>
                <w:sz w:val="23"/>
                <w:szCs w:val="23"/>
                <w:lang w:eastAsia="ru-RU"/>
              </w:rPr>
            </w:pPr>
          </w:p>
        </w:tc>
      </w:tr>
      <w:tr w:rsidR="00C74B9A" w:rsidRPr="00C74B9A" w:rsidTr="00C74B9A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B9A" w:rsidRPr="00C74B9A" w:rsidRDefault="00C74B9A" w:rsidP="00C74B9A">
            <w:pPr>
              <w:spacing w:before="100" w:beforeAutospacing="1" w:after="100" w:afterAutospacing="1" w:line="240" w:lineRule="auto"/>
              <w:ind w:firstLine="2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4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"Материальные ценности, оплаченные по централизованному снабжению"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B9A" w:rsidRPr="00C74B9A" w:rsidRDefault="00C74B9A" w:rsidP="00C74B9A">
            <w:pPr>
              <w:spacing w:before="100" w:beforeAutospacing="1" w:after="100" w:afterAutospacing="1" w:line="240" w:lineRule="auto"/>
              <w:ind w:firstLine="2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4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Материальные ценности, оплаченные субъектом учета, уполномоченным на централизованное заключение контракта (договора) и отгруженных учреждениям (грузополучателям)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B9A" w:rsidRPr="00C74B9A" w:rsidRDefault="00C74B9A" w:rsidP="00C74B9A">
            <w:pPr>
              <w:spacing w:before="100" w:beforeAutospacing="1" w:after="100" w:afterAutospacing="1" w:line="240" w:lineRule="auto"/>
              <w:ind w:firstLine="2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4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Принятие к учету материальных ценностей в сумме выплат на их приобретение на основании первичных документов</w:t>
            </w:r>
          </w:p>
        </w:tc>
      </w:tr>
      <w:tr w:rsidR="00C74B9A" w:rsidRPr="00C74B9A" w:rsidTr="00C74B9A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B9A" w:rsidRPr="00C74B9A" w:rsidRDefault="00C74B9A" w:rsidP="00C74B9A">
            <w:pPr>
              <w:spacing w:before="100" w:beforeAutospacing="1" w:after="100" w:afterAutospacing="1" w:line="240" w:lineRule="auto"/>
              <w:ind w:firstLine="2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4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"Переходящие награды, призы, кубки и ценные подарки, сувениры"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B9A" w:rsidRPr="00C74B9A" w:rsidRDefault="00C74B9A" w:rsidP="00C74B9A">
            <w:pPr>
              <w:spacing w:before="100" w:beforeAutospacing="1" w:after="100" w:afterAutospacing="1" w:line="240" w:lineRule="auto"/>
              <w:ind w:firstLine="2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4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Переходящие призы, знамена, кубки, учрежденные разными организациями и получаемые от них для награждения команд - победителей, а также ценные подарки и сувениры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B9A" w:rsidRPr="00C74B9A" w:rsidRDefault="00C74B9A" w:rsidP="00C74B9A">
            <w:pPr>
              <w:spacing w:before="100" w:beforeAutospacing="1" w:after="100" w:afterAutospacing="1" w:line="240" w:lineRule="auto"/>
              <w:ind w:firstLine="2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4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Призы, знамена, кубки учитываются в течение всего периода их нахождения в данном учреждении.</w:t>
            </w:r>
          </w:p>
          <w:p w:rsidR="00C74B9A" w:rsidRPr="00C74B9A" w:rsidRDefault="00C74B9A" w:rsidP="00C74B9A">
            <w:pPr>
              <w:spacing w:before="100" w:beforeAutospacing="1" w:after="100" w:afterAutospacing="1" w:line="240" w:lineRule="auto"/>
              <w:ind w:firstLine="2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4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Переходящие награды, призы, кубки учитываются в условной оценке 1 руб. за 1 </w:t>
            </w:r>
            <w:r w:rsidRPr="00C74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предмет. Ценные подарки и сувениры учитываются по стоимости приобретения</w:t>
            </w:r>
          </w:p>
        </w:tc>
      </w:tr>
      <w:tr w:rsidR="00C74B9A" w:rsidRPr="00C74B9A" w:rsidTr="00C74B9A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B9A" w:rsidRPr="00C74B9A" w:rsidRDefault="00C74B9A" w:rsidP="00C74B9A">
            <w:pPr>
              <w:spacing w:before="100" w:beforeAutospacing="1" w:after="100" w:afterAutospacing="1" w:line="240" w:lineRule="auto"/>
              <w:ind w:firstLine="2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4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08 "Путевки неоплаченные"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B9A" w:rsidRPr="00C74B9A" w:rsidRDefault="00C74B9A" w:rsidP="00C74B9A">
            <w:pPr>
              <w:spacing w:before="100" w:beforeAutospacing="1" w:after="100" w:afterAutospacing="1" w:line="240" w:lineRule="auto"/>
              <w:ind w:firstLine="2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4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Путевки, полученные безвозмездно от исполнительного органа ФСС РФ, общественных, профсоюзных и других организаций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B9A" w:rsidRPr="00C74B9A" w:rsidRDefault="00C74B9A" w:rsidP="00C74B9A">
            <w:pPr>
              <w:spacing w:before="100" w:beforeAutospacing="1" w:after="100" w:afterAutospacing="1" w:line="240" w:lineRule="auto"/>
              <w:ind w:firstLine="2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4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Путевки должны храниться в кассе наравне с денежными документами</w:t>
            </w:r>
          </w:p>
        </w:tc>
      </w:tr>
      <w:tr w:rsidR="00C74B9A" w:rsidRPr="00C74B9A" w:rsidTr="00C74B9A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B9A" w:rsidRPr="00C74B9A" w:rsidRDefault="00C74B9A" w:rsidP="00C74B9A">
            <w:pPr>
              <w:spacing w:before="100" w:beforeAutospacing="1" w:after="100" w:afterAutospacing="1" w:line="240" w:lineRule="auto"/>
              <w:ind w:firstLine="2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4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"Обеспечение исполнения обязательств"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B9A" w:rsidRPr="00C74B9A" w:rsidRDefault="00C74B9A" w:rsidP="00C74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56565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B9A" w:rsidRPr="00C74B9A" w:rsidRDefault="00C74B9A" w:rsidP="00C74B9A">
            <w:pPr>
              <w:spacing w:before="100" w:beforeAutospacing="1" w:after="100" w:afterAutospacing="1" w:line="240" w:lineRule="auto"/>
              <w:ind w:firstLine="2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4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этом счете учитываются способы обеспечения обязательств (залог, поручительство, банковская гарантия, задаток) перед учреждением</w:t>
            </w:r>
          </w:p>
        </w:tc>
      </w:tr>
      <w:tr w:rsidR="00C74B9A" w:rsidRPr="00C74B9A" w:rsidTr="00C74B9A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B9A" w:rsidRPr="00C74B9A" w:rsidRDefault="00C74B9A" w:rsidP="00C74B9A">
            <w:pPr>
              <w:spacing w:before="100" w:beforeAutospacing="1" w:after="100" w:afterAutospacing="1" w:line="240" w:lineRule="auto"/>
              <w:ind w:firstLine="2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4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"Поступления денежных средств на счета учреждения"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B9A" w:rsidRPr="00C74B9A" w:rsidRDefault="00C74B9A" w:rsidP="00C74B9A">
            <w:pPr>
              <w:spacing w:before="100" w:beforeAutospacing="1" w:after="100" w:afterAutospacing="1" w:line="240" w:lineRule="auto"/>
              <w:ind w:firstLine="2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4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Счет предназначен для: учета поступлений денежных средств на банковские счета учреждений; на лицевой счет учреждения по учету средств от приносящей доход деятельности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B9A" w:rsidRPr="00C74B9A" w:rsidRDefault="00C74B9A" w:rsidP="00C74B9A">
            <w:pPr>
              <w:spacing w:before="100" w:beforeAutospacing="1" w:after="100" w:afterAutospacing="1" w:line="240" w:lineRule="auto"/>
              <w:ind w:firstLine="2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4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Записи по забалансовому счету 17 производятся одновременно с отражением на счетах х20111510, х20121510, а также х20111610, Х20121610 (в части возврата поступлений)</w:t>
            </w:r>
          </w:p>
        </w:tc>
      </w:tr>
      <w:tr w:rsidR="00C74B9A" w:rsidRPr="00C74B9A" w:rsidTr="00C74B9A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B9A" w:rsidRPr="00C74B9A" w:rsidRDefault="00C74B9A" w:rsidP="00C74B9A">
            <w:pPr>
              <w:spacing w:before="100" w:beforeAutospacing="1" w:after="100" w:afterAutospacing="1" w:line="240" w:lineRule="auto"/>
              <w:ind w:firstLine="2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4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"Выбытия денежных средств со счетов учреждения"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B9A" w:rsidRPr="00C74B9A" w:rsidRDefault="00C74B9A" w:rsidP="00C74B9A">
            <w:pPr>
              <w:spacing w:before="100" w:beforeAutospacing="1" w:after="100" w:afterAutospacing="1" w:line="240" w:lineRule="auto"/>
              <w:ind w:firstLine="2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4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Счет предназначен для учета выбытий денежных средств с банковских счетов учреждений; с лицевого счета учреждения по учету средств от приносящей доход деятельности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B9A" w:rsidRPr="00C74B9A" w:rsidRDefault="00C74B9A" w:rsidP="00C74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56565"/>
                <w:sz w:val="23"/>
                <w:szCs w:val="23"/>
                <w:lang w:eastAsia="ru-RU"/>
              </w:rPr>
            </w:pPr>
          </w:p>
        </w:tc>
      </w:tr>
      <w:tr w:rsidR="00BC23C3" w:rsidRPr="00C74B9A" w:rsidTr="00BC23C3">
        <w:trPr>
          <w:trHeight w:val="1732"/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C3" w:rsidRPr="00C74B9A" w:rsidRDefault="00BC23C3" w:rsidP="00BC23C3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«Невыясненные поступления бюджета прошлых лет»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C3" w:rsidRPr="00BC23C3" w:rsidRDefault="00BC23C3" w:rsidP="00BC2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3C3">
              <w:rPr>
                <w:rFonts w:ascii="Times New Roman" w:hAnsi="Times New Roman" w:cs="Times New Roman"/>
                <w:sz w:val="20"/>
                <w:szCs w:val="20"/>
              </w:rPr>
              <w:t>Счет предназначен для учета финансовыми органами сумм невыясненных поступлений и (или) прошлых отчетных периодов, списанных заключительными оборотами на финансовый результат прошлых отчетных периодов, но подлежащих уточнению в следующем финансовом году.</w:t>
            </w:r>
            <w:r>
              <w:t xml:space="preserve"> </w:t>
            </w:r>
            <w:r w:rsidRPr="00BC23C3">
              <w:rPr>
                <w:rFonts w:ascii="Times New Roman" w:hAnsi="Times New Roman" w:cs="Times New Roman"/>
                <w:sz w:val="20"/>
                <w:szCs w:val="20"/>
              </w:rPr>
              <w:t>Списание со счета показателей невыясненных поступлений осуществляется при их уточнении.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C3" w:rsidRPr="00C74B9A" w:rsidRDefault="00BC23C3" w:rsidP="00C74B9A">
            <w:pPr>
              <w:spacing w:before="100" w:beforeAutospacing="1" w:after="100" w:afterAutospacing="1" w:line="240" w:lineRule="auto"/>
              <w:ind w:firstLine="2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74B9A" w:rsidRPr="00C74B9A" w:rsidTr="00C74B9A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B9A" w:rsidRPr="00C74B9A" w:rsidRDefault="00C74B9A" w:rsidP="00C74B9A">
            <w:pPr>
              <w:spacing w:before="100" w:beforeAutospacing="1" w:after="100" w:afterAutospacing="1" w:line="240" w:lineRule="auto"/>
              <w:ind w:firstLine="2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4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"Списанная задолженность невостребованная кредитора ми"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B9A" w:rsidRPr="00C74B9A" w:rsidRDefault="00C74B9A" w:rsidP="00C74B9A">
            <w:pPr>
              <w:spacing w:before="100" w:beforeAutospacing="1" w:after="100" w:afterAutospacing="1" w:line="240" w:lineRule="auto"/>
              <w:ind w:firstLine="2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4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Учитываются суммы непредъявленных кредиторами требований, вытекающих из условий договора, контракта, в том числе сумм кредиторской задолженности, не подтвержденных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B9A" w:rsidRPr="00C74B9A" w:rsidRDefault="00C74B9A" w:rsidP="00C74B9A">
            <w:pPr>
              <w:spacing w:before="100" w:beforeAutospacing="1" w:after="100" w:afterAutospacing="1" w:line="240" w:lineRule="auto"/>
              <w:ind w:firstLine="2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4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гл. 12 ГК РФ общий срок исковой давности составляет три года.</w:t>
            </w:r>
          </w:p>
          <w:p w:rsidR="00C74B9A" w:rsidRPr="00C74B9A" w:rsidRDefault="00C74B9A" w:rsidP="00C74B9A">
            <w:pPr>
              <w:spacing w:before="100" w:beforeAutospacing="1" w:after="100" w:afterAutospacing="1" w:line="240" w:lineRule="auto"/>
              <w:ind w:firstLine="2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4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Списание невостребованной кредиторами задолженности осуществляется на основании решения инвентаризационной комиссии учреждения в порядке, установленном ГРБС</w:t>
            </w:r>
          </w:p>
        </w:tc>
      </w:tr>
      <w:tr w:rsidR="00C74B9A" w:rsidRPr="00C74B9A" w:rsidTr="00C74B9A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B9A" w:rsidRPr="00C74B9A" w:rsidRDefault="00C74B9A" w:rsidP="00C74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56565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B9A" w:rsidRPr="00C74B9A" w:rsidRDefault="00C74B9A" w:rsidP="00C74B9A">
            <w:pPr>
              <w:spacing w:before="100" w:beforeAutospacing="1" w:after="100" w:afterAutospacing="1" w:line="240" w:lineRule="auto"/>
              <w:ind w:firstLine="2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4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результатами инвентаризации кредитором в течение срока исковой давности с момента списания задолженности с балансового учета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B9A" w:rsidRPr="00C74B9A" w:rsidRDefault="00C74B9A" w:rsidP="00C74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56565"/>
                <w:sz w:val="23"/>
                <w:szCs w:val="23"/>
                <w:lang w:eastAsia="ru-RU"/>
              </w:rPr>
            </w:pPr>
          </w:p>
        </w:tc>
      </w:tr>
      <w:tr w:rsidR="00C74B9A" w:rsidRPr="00C74B9A" w:rsidTr="00C74B9A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B9A" w:rsidRPr="00C74B9A" w:rsidRDefault="00C74B9A" w:rsidP="00C74B9A">
            <w:pPr>
              <w:spacing w:before="100" w:beforeAutospacing="1" w:after="100" w:afterAutospacing="1" w:line="240" w:lineRule="auto"/>
              <w:ind w:firstLine="2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4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"Основные средства стоимостью до 3000 руб. включительно в эксплуатации"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B9A" w:rsidRPr="00C74B9A" w:rsidRDefault="00C74B9A" w:rsidP="00C74B9A">
            <w:pPr>
              <w:spacing w:before="100" w:beforeAutospacing="1" w:after="100" w:afterAutospacing="1" w:line="240" w:lineRule="auto"/>
              <w:ind w:firstLine="2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4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Объекты основных средств до 3000 рублей, за исключением библиотечного фонда и объектов недвижимого имущества в целях надлежащего контроля за их движением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B9A" w:rsidRPr="00C74B9A" w:rsidRDefault="00C74B9A" w:rsidP="00D547D9">
            <w:pPr>
              <w:spacing w:before="100" w:beforeAutospacing="1" w:after="100" w:afterAutospacing="1" w:line="240" w:lineRule="auto"/>
              <w:ind w:firstLine="2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4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Принятие к учету на основании первичного документа: по балансовой стоимости введенного в эксплуатацию объекта</w:t>
            </w:r>
          </w:p>
        </w:tc>
      </w:tr>
      <w:tr w:rsidR="00C74B9A" w:rsidRPr="00C74B9A" w:rsidTr="00C74B9A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B9A" w:rsidRPr="00C74B9A" w:rsidRDefault="00C74B9A" w:rsidP="00C74B9A">
            <w:pPr>
              <w:spacing w:before="100" w:beforeAutospacing="1" w:after="100" w:afterAutospacing="1" w:line="240" w:lineRule="auto"/>
              <w:ind w:firstLine="2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4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22 "Материальные ценности, полученные по централизованному </w:t>
            </w:r>
            <w:r w:rsidRPr="00C74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снабжению"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B9A" w:rsidRPr="00C74B9A" w:rsidRDefault="00C74B9A" w:rsidP="00C74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56565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B9A" w:rsidRPr="00C74B9A" w:rsidRDefault="00C74B9A" w:rsidP="00C74B9A">
            <w:pPr>
              <w:spacing w:before="100" w:beforeAutospacing="1" w:after="100" w:afterAutospacing="1" w:line="240" w:lineRule="auto"/>
              <w:ind w:firstLine="2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4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Учреждение учитывает полученные от поставщика материальные ценности до </w:t>
            </w:r>
            <w:r w:rsidRPr="00C74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момента получения Извещения ф. 0504805</w:t>
            </w:r>
          </w:p>
        </w:tc>
      </w:tr>
      <w:tr w:rsidR="00BC23C3" w:rsidRPr="00C74B9A" w:rsidTr="00BC23C3">
        <w:trPr>
          <w:trHeight w:val="635"/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C3" w:rsidRPr="00C74B9A" w:rsidRDefault="00BC23C3" w:rsidP="00C74B9A">
            <w:pPr>
              <w:spacing w:before="100" w:beforeAutospacing="1" w:after="100" w:afterAutospacing="1" w:line="240" w:lineRule="auto"/>
              <w:ind w:firstLine="2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24 «Имущество, переданное в доверительное управление»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A6B" w:rsidRPr="006E5A6B" w:rsidRDefault="006E5A6B" w:rsidP="006E5A6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A6B">
              <w:rPr>
                <w:rFonts w:ascii="Times New Roman" w:hAnsi="Times New Roman" w:cs="Times New Roman"/>
                <w:sz w:val="20"/>
                <w:szCs w:val="20"/>
              </w:rPr>
              <w:t>Счет предназначен для учета имущества, переданного учреждением в доверительное управление, в целях обеспечения надлежащего контроля за их движением.</w:t>
            </w:r>
          </w:p>
          <w:p w:rsidR="006E5A6B" w:rsidRPr="006E5A6B" w:rsidRDefault="006E5A6B" w:rsidP="006E5A6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23C3" w:rsidRPr="00C74B9A" w:rsidRDefault="00BC23C3" w:rsidP="00C74B9A">
            <w:pPr>
              <w:spacing w:before="100" w:beforeAutospacing="1" w:after="100" w:afterAutospacing="1" w:line="240" w:lineRule="auto"/>
              <w:ind w:firstLine="2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C3" w:rsidRPr="00BC23C3" w:rsidRDefault="00BC23C3" w:rsidP="00BC23C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sub_23812"/>
            <w:r w:rsidRPr="00BC23C3">
              <w:rPr>
                <w:rFonts w:ascii="Times New Roman" w:hAnsi="Times New Roman" w:cs="Times New Roman"/>
                <w:sz w:val="20"/>
                <w:szCs w:val="20"/>
              </w:rPr>
              <w:t>Принятие к учету объектов имущества осуществляется на основании акта приема-передачи имущества по стоимости, указанной в акте.</w:t>
            </w:r>
          </w:p>
          <w:bookmarkEnd w:id="1"/>
          <w:p w:rsidR="00BC23C3" w:rsidRPr="006E5A6B" w:rsidRDefault="00BC23C3" w:rsidP="006E5A6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3C3">
              <w:rPr>
                <w:rFonts w:ascii="Times New Roman" w:hAnsi="Times New Roman" w:cs="Times New Roman"/>
                <w:sz w:val="20"/>
                <w:szCs w:val="20"/>
              </w:rPr>
              <w:t>Выбытие объектов имущества с забалансового учета производится на основании Акта по стоимости, по которой объекты были ранее приняты к забалансовому учету.</w:t>
            </w:r>
          </w:p>
        </w:tc>
      </w:tr>
      <w:tr w:rsidR="00C74B9A" w:rsidRPr="00C74B9A" w:rsidTr="00C74B9A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B9A" w:rsidRPr="00C74B9A" w:rsidRDefault="00C74B9A" w:rsidP="00C74B9A">
            <w:pPr>
              <w:spacing w:before="100" w:beforeAutospacing="1" w:after="100" w:afterAutospacing="1" w:line="240" w:lineRule="auto"/>
              <w:ind w:firstLine="2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4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"Имущество, переданное в возмездное пользование (аренду)"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B9A" w:rsidRPr="00C74B9A" w:rsidRDefault="00C74B9A" w:rsidP="00C74B9A">
            <w:pPr>
              <w:spacing w:before="100" w:beforeAutospacing="1" w:after="100" w:afterAutospacing="1" w:line="240" w:lineRule="auto"/>
              <w:ind w:firstLine="2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4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Материальные ценности в целях обеспечения надлежащего контроля за их сохранностью, целевым использованием и движением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B9A" w:rsidRPr="00C74B9A" w:rsidRDefault="00C74B9A" w:rsidP="00C74B9A">
            <w:pPr>
              <w:spacing w:before="100" w:beforeAutospacing="1" w:after="100" w:afterAutospacing="1" w:line="240" w:lineRule="auto"/>
              <w:ind w:firstLine="2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4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основании Акта приема-передачи по стоимости в разрезе мест его нахождения</w:t>
            </w:r>
          </w:p>
        </w:tc>
      </w:tr>
      <w:tr w:rsidR="00C74B9A" w:rsidRPr="00C74B9A" w:rsidTr="00C74B9A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B9A" w:rsidRPr="00C74B9A" w:rsidRDefault="00C74B9A" w:rsidP="00C74B9A">
            <w:pPr>
              <w:spacing w:before="100" w:beforeAutospacing="1" w:after="100" w:afterAutospacing="1" w:line="240" w:lineRule="auto"/>
              <w:ind w:firstLine="2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4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"Имущество, переданное в безвозмездное пользование"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B9A" w:rsidRPr="00C74B9A" w:rsidRDefault="00C74B9A" w:rsidP="00C74B9A">
            <w:pPr>
              <w:spacing w:before="100" w:beforeAutospacing="1" w:after="100" w:afterAutospacing="1" w:line="240" w:lineRule="auto"/>
              <w:ind w:firstLine="2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4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Материальные ценности в целях обеспечения надлежащего контроля за их сохранностью, целевым использованием и движением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B9A" w:rsidRPr="00C74B9A" w:rsidRDefault="00C74B9A" w:rsidP="00C74B9A">
            <w:pPr>
              <w:spacing w:before="100" w:beforeAutospacing="1" w:after="100" w:afterAutospacing="1" w:line="240" w:lineRule="auto"/>
              <w:ind w:firstLine="2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4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основании Акта приема-передачи по стоимости в разрезе мест его нахождения</w:t>
            </w:r>
          </w:p>
        </w:tc>
      </w:tr>
      <w:tr w:rsidR="00FB110F" w:rsidRPr="00C74B9A" w:rsidTr="00FB110F">
        <w:trPr>
          <w:trHeight w:val="575"/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10F" w:rsidRPr="00C74B9A" w:rsidRDefault="006E5A6B" w:rsidP="00C74B9A">
            <w:pPr>
              <w:spacing w:before="100" w:beforeAutospacing="1" w:after="100" w:afterAutospacing="1" w:line="240" w:lineRule="auto"/>
              <w:ind w:firstLine="2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«Материальные ценности, выданные в личное пользование работникам (сотрудникам)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A6B" w:rsidRPr="006E5A6B" w:rsidRDefault="006E5A6B" w:rsidP="006E5A6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A6B">
              <w:rPr>
                <w:rFonts w:ascii="Times New Roman" w:hAnsi="Times New Roman" w:cs="Times New Roman"/>
                <w:sz w:val="20"/>
                <w:szCs w:val="20"/>
              </w:rPr>
              <w:t>Счет предназначен для учета форменного обмундирования, специальной одежды и иного имущества, выданного учреждением в личное пользование работникам для выполнения ими служебных (должностных) обязанностей, в целях обеспечения контроля за его сохранностью, целевым использованием и движением.</w:t>
            </w:r>
          </w:p>
          <w:p w:rsidR="006E5A6B" w:rsidRPr="006E5A6B" w:rsidRDefault="006E5A6B" w:rsidP="006E5A6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10F" w:rsidRPr="00C74B9A" w:rsidRDefault="00FB110F" w:rsidP="00C74B9A">
            <w:pPr>
              <w:spacing w:before="100" w:beforeAutospacing="1" w:after="100" w:afterAutospacing="1" w:line="240" w:lineRule="auto"/>
              <w:ind w:firstLine="2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A6B" w:rsidRPr="006E5A6B" w:rsidRDefault="006E5A6B" w:rsidP="006E5A6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A6B">
              <w:rPr>
                <w:rFonts w:ascii="Times New Roman" w:hAnsi="Times New Roman" w:cs="Times New Roman"/>
                <w:sz w:val="20"/>
                <w:szCs w:val="20"/>
              </w:rPr>
              <w:t>Принятие к учету объектов имущества осуществляется на основании первичного учетного документа по балансовой стоимости.</w:t>
            </w:r>
          </w:p>
          <w:p w:rsidR="00FB110F" w:rsidRPr="006E5A6B" w:rsidRDefault="006E5A6B" w:rsidP="006E5A6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A6B">
              <w:rPr>
                <w:rFonts w:ascii="Times New Roman" w:hAnsi="Times New Roman" w:cs="Times New Roman"/>
                <w:sz w:val="20"/>
                <w:szCs w:val="20"/>
              </w:rPr>
              <w:t>Выбытие объектов имущества с забалансового учета производится на основании первичного учетного документа по стоимости, по которой объекты были ранее приняты к забалансовому учету.</w:t>
            </w:r>
          </w:p>
        </w:tc>
      </w:tr>
    </w:tbl>
    <w:p w:rsidR="00193565" w:rsidRDefault="00193565"/>
    <w:sectPr w:rsidR="00193565" w:rsidSect="001935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compat>
    <w:compatSetting w:name="compatibilityMode" w:uri="http://schemas.microsoft.com/office/word" w:val="12"/>
  </w:compat>
  <w:rsids>
    <w:rsidRoot w:val="00C74B9A"/>
    <w:rsid w:val="000942C3"/>
    <w:rsid w:val="00193565"/>
    <w:rsid w:val="00360509"/>
    <w:rsid w:val="0037396C"/>
    <w:rsid w:val="00400927"/>
    <w:rsid w:val="00467311"/>
    <w:rsid w:val="00515B27"/>
    <w:rsid w:val="006571CE"/>
    <w:rsid w:val="006C7CCA"/>
    <w:rsid w:val="006E5A6B"/>
    <w:rsid w:val="00704309"/>
    <w:rsid w:val="00770C78"/>
    <w:rsid w:val="008A7A59"/>
    <w:rsid w:val="00A638A7"/>
    <w:rsid w:val="00A9357E"/>
    <w:rsid w:val="00BC23C3"/>
    <w:rsid w:val="00C74B9A"/>
    <w:rsid w:val="00C96F5C"/>
    <w:rsid w:val="00D547D9"/>
    <w:rsid w:val="00DF306A"/>
    <w:rsid w:val="00E907E0"/>
    <w:rsid w:val="00ED5B55"/>
    <w:rsid w:val="00F015B3"/>
    <w:rsid w:val="00F20A3A"/>
    <w:rsid w:val="00FB11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AEF4A1-808E-44B3-96B0-638F80084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5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4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4B9A"/>
    <w:rPr>
      <w:b/>
      <w:bCs/>
    </w:rPr>
  </w:style>
  <w:style w:type="character" w:customStyle="1" w:styleId="apple-converted-space">
    <w:name w:val="apple-converted-space"/>
    <w:basedOn w:val="a0"/>
    <w:rsid w:val="00C74B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4</Pages>
  <Words>1237</Words>
  <Characters>7055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cp:lastPrinted>2018-12-28T01:53:00Z</cp:lastPrinted>
  <dcterms:created xsi:type="dcterms:W3CDTF">2015-05-19T00:09:00Z</dcterms:created>
  <dcterms:modified xsi:type="dcterms:W3CDTF">2021-03-31T03:54:00Z</dcterms:modified>
</cp:coreProperties>
</file>