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Pr="00C04152" w:rsidRDefault="00C04152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02.  05.  2017</w:t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</w:r>
      <w:r w:rsidR="006975E4">
        <w:rPr>
          <w:rFonts w:ascii="Times New Roman" w:hAnsi="Times New Roman" w:cs="Times New Roman"/>
          <w:sz w:val="24"/>
          <w:szCs w:val="24"/>
        </w:rPr>
        <w:tab/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422-п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 xml:space="preserve"> в аренду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условным номером 41:05:010100</w:t>
            </w:r>
            <w:r w:rsidR="00577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57741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4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 w:rsidR="00223D64">
              <w:rPr>
                <w:rFonts w:ascii="Times New Roman" w:hAnsi="Times New Roman" w:cs="Times New Roman"/>
                <w:sz w:val="28"/>
              </w:rPr>
              <w:t>на право заключения договора аренды земельного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 закона от 25.10.2001 </w:t>
      </w:r>
      <w:r w:rsidR="00FA37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137-ФЗ </w:t>
      </w:r>
      <w:r w:rsidR="00643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 w:rsidR="00643F74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FA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FA3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615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</w:t>
      </w:r>
      <w:r w:rsidR="00223D64">
        <w:rPr>
          <w:rFonts w:ascii="Times New Roman" w:hAnsi="Times New Roman" w:cs="Times New Roman"/>
          <w:sz w:val="28"/>
          <w:szCs w:val="28"/>
        </w:rPr>
        <w:t xml:space="preserve"> в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3061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30615D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</w:rPr>
        <w:t>1</w:t>
      </w:r>
      <w:r w:rsidR="00223D64">
        <w:rPr>
          <w:rFonts w:ascii="Times New Roman" w:hAnsi="Times New Roman" w:cs="Times New Roman"/>
          <w:sz w:val="28"/>
          <w:szCs w:val="28"/>
        </w:rPr>
        <w:t>1</w:t>
      </w:r>
      <w:r w:rsidR="0030615D">
        <w:rPr>
          <w:rFonts w:ascii="Times New Roman" w:hAnsi="Times New Roman" w:cs="Times New Roman"/>
          <w:sz w:val="28"/>
          <w:szCs w:val="28"/>
        </w:rPr>
        <w:t>53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FA37C7" w:rsidP="00FA37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D64">
        <w:rPr>
          <w:rFonts w:ascii="Times New Roman" w:hAnsi="Times New Roman" w:cs="Times New Roman"/>
          <w:sz w:val="28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FA37C7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FA3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FA37C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B7E18"/>
    <w:rsid w:val="00174158"/>
    <w:rsid w:val="00193C62"/>
    <w:rsid w:val="001F2F29"/>
    <w:rsid w:val="00217911"/>
    <w:rsid w:val="00223D64"/>
    <w:rsid w:val="0030615D"/>
    <w:rsid w:val="003A69B1"/>
    <w:rsid w:val="003B2A35"/>
    <w:rsid w:val="00482159"/>
    <w:rsid w:val="004855C0"/>
    <w:rsid w:val="005512A5"/>
    <w:rsid w:val="005623F1"/>
    <w:rsid w:val="00577419"/>
    <w:rsid w:val="005C70AD"/>
    <w:rsid w:val="00643F74"/>
    <w:rsid w:val="00645CD1"/>
    <w:rsid w:val="006975E4"/>
    <w:rsid w:val="007734EB"/>
    <w:rsid w:val="00811FC7"/>
    <w:rsid w:val="00824118"/>
    <w:rsid w:val="00882004"/>
    <w:rsid w:val="008B78DD"/>
    <w:rsid w:val="008D6B1F"/>
    <w:rsid w:val="009564C6"/>
    <w:rsid w:val="009E7B74"/>
    <w:rsid w:val="00A21B08"/>
    <w:rsid w:val="00A22CEE"/>
    <w:rsid w:val="00AC6C77"/>
    <w:rsid w:val="00B81C74"/>
    <w:rsid w:val="00B854E8"/>
    <w:rsid w:val="00B85FE3"/>
    <w:rsid w:val="00BE12C1"/>
    <w:rsid w:val="00C04152"/>
    <w:rsid w:val="00C416E3"/>
    <w:rsid w:val="00CF4773"/>
    <w:rsid w:val="00D223B2"/>
    <w:rsid w:val="00E90F58"/>
    <w:rsid w:val="00E95BFB"/>
    <w:rsid w:val="00EC1F8D"/>
    <w:rsid w:val="00FA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2017-03-26T23:29:00Z</cp:lastPrinted>
  <dcterms:created xsi:type="dcterms:W3CDTF">2017-04-24T21:27:00Z</dcterms:created>
  <dcterms:modified xsi:type="dcterms:W3CDTF">2017-05-02T05:56:00Z</dcterms:modified>
</cp:coreProperties>
</file>