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21B0" w14:textId="52404869" w:rsidR="000740FA" w:rsidRPr="00AB5625" w:rsidRDefault="000740FA" w:rsidP="000740FA">
      <w:pPr>
        <w:shd w:val="clear" w:color="auto" w:fill="FFFFFF"/>
        <w:spacing w:after="0" w:line="226" w:lineRule="atLeast"/>
        <w:jc w:val="right"/>
        <w:textAlignment w:val="baseline"/>
        <w:rPr>
          <w:rFonts w:ascii="Times New Roman" w:eastAsia="Times New Roman" w:hAnsi="Times New Roman" w:cs="Times New Roman"/>
          <w:color w:val="0D0D0D" w:themeColor="text1" w:themeTint="F2"/>
          <w:spacing w:val="1"/>
          <w:sz w:val="20"/>
          <w:szCs w:val="20"/>
          <w:lang w:eastAsia="ru-RU"/>
        </w:rPr>
      </w:pPr>
      <w:r w:rsidRPr="00AB5625">
        <w:rPr>
          <w:rFonts w:ascii="Times New Roman" w:eastAsia="Times New Roman" w:hAnsi="Times New Roman" w:cs="Times New Roman"/>
          <w:color w:val="0D0D0D" w:themeColor="text1" w:themeTint="F2"/>
          <w:spacing w:val="1"/>
          <w:sz w:val="20"/>
          <w:szCs w:val="20"/>
          <w:lang w:eastAsia="ru-RU"/>
        </w:rPr>
        <w:t xml:space="preserve">Приложение </w:t>
      </w:r>
      <w:r w:rsidRPr="00AB5625">
        <w:rPr>
          <w:rFonts w:ascii="Times New Roman" w:eastAsia="Times New Roman" w:hAnsi="Times New Roman" w:cs="Times New Roman"/>
          <w:color w:val="0D0D0D" w:themeColor="text1" w:themeTint="F2"/>
          <w:spacing w:val="1"/>
          <w:sz w:val="20"/>
          <w:szCs w:val="20"/>
          <w:lang w:eastAsia="ru-RU"/>
        </w:rPr>
        <w:br/>
        <w:t>к постановлению администрации</w:t>
      </w:r>
      <w:r w:rsidRPr="00AB5625">
        <w:rPr>
          <w:rFonts w:ascii="Times New Roman" w:eastAsia="Times New Roman" w:hAnsi="Times New Roman" w:cs="Times New Roman"/>
          <w:color w:val="0D0D0D" w:themeColor="text1" w:themeTint="F2"/>
          <w:spacing w:val="1"/>
          <w:sz w:val="20"/>
          <w:szCs w:val="20"/>
          <w:lang w:eastAsia="ru-RU"/>
        </w:rPr>
        <w:br/>
        <w:t>Елизовского городского поселения</w:t>
      </w:r>
      <w:r w:rsidRPr="00AB5625">
        <w:rPr>
          <w:rFonts w:ascii="Times New Roman" w:eastAsia="Times New Roman" w:hAnsi="Times New Roman" w:cs="Times New Roman"/>
          <w:color w:val="0D0D0D" w:themeColor="text1" w:themeTint="F2"/>
          <w:spacing w:val="1"/>
          <w:sz w:val="20"/>
          <w:szCs w:val="20"/>
          <w:lang w:eastAsia="ru-RU"/>
        </w:rPr>
        <w:br/>
        <w:t xml:space="preserve">от </w:t>
      </w:r>
      <w:r w:rsidR="00C75ED8">
        <w:rPr>
          <w:rFonts w:ascii="Times New Roman" w:eastAsia="Times New Roman" w:hAnsi="Times New Roman" w:cs="Times New Roman"/>
          <w:color w:val="0D0D0D" w:themeColor="text1" w:themeTint="F2"/>
          <w:spacing w:val="1"/>
          <w:sz w:val="20"/>
          <w:szCs w:val="20"/>
          <w:u w:val="single"/>
          <w:lang w:eastAsia="ru-RU"/>
        </w:rPr>
        <w:t>24.01.2022</w:t>
      </w:r>
      <w:r w:rsidRPr="00AB5625">
        <w:rPr>
          <w:rFonts w:ascii="Times New Roman" w:eastAsia="Times New Roman" w:hAnsi="Times New Roman" w:cs="Times New Roman"/>
          <w:color w:val="0D0D0D" w:themeColor="text1" w:themeTint="F2"/>
          <w:spacing w:val="1"/>
          <w:sz w:val="20"/>
          <w:szCs w:val="20"/>
          <w:lang w:eastAsia="ru-RU"/>
        </w:rPr>
        <w:t xml:space="preserve"> № </w:t>
      </w:r>
      <w:r w:rsidR="00C75ED8">
        <w:rPr>
          <w:rFonts w:ascii="Times New Roman" w:eastAsia="Times New Roman" w:hAnsi="Times New Roman" w:cs="Times New Roman"/>
          <w:color w:val="0D0D0D" w:themeColor="text1" w:themeTint="F2"/>
          <w:spacing w:val="1"/>
          <w:sz w:val="20"/>
          <w:szCs w:val="20"/>
          <w:u w:val="single"/>
          <w:lang w:eastAsia="ru-RU"/>
        </w:rPr>
        <w:t>51-п</w:t>
      </w:r>
    </w:p>
    <w:p w14:paraId="223055F3"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rPr>
        <w:t xml:space="preserve"> </w:t>
      </w:r>
    </w:p>
    <w:p w14:paraId="335E0C2B"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3A058CA3"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rPr>
        <mc:AlternateContent>
          <mc:Choice Requires="wps">
            <w:drawing>
              <wp:anchor distT="0" distB="0" distL="114300" distR="114300" simplePos="0" relativeHeight="251659264" behindDoc="0" locked="0" layoutInCell="1" allowOverlap="1" wp14:anchorId="27C469B5" wp14:editId="3517FCF3">
                <wp:simplePos x="0" y="0"/>
                <wp:positionH relativeFrom="margin">
                  <wp:align>right</wp:align>
                </wp:positionH>
                <wp:positionV relativeFrom="paragraph">
                  <wp:posOffset>51407</wp:posOffset>
                </wp:positionV>
                <wp:extent cx="850789" cy="795131"/>
                <wp:effectExtent l="0" t="0" r="26035" b="24130"/>
                <wp:wrapNone/>
                <wp:docPr id="5" name="Прямоугольник 5"/>
                <wp:cNvGraphicFramePr/>
                <a:graphic xmlns:a="http://schemas.openxmlformats.org/drawingml/2006/main">
                  <a:graphicData uri="http://schemas.microsoft.com/office/word/2010/wordprocessingShape">
                    <wps:wsp>
                      <wps:cNvSpPr/>
                      <wps:spPr>
                        <a:xfrm>
                          <a:off x="0" y="0"/>
                          <a:ext cx="850789" cy="79513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609D09" w14:textId="77777777" w:rsidR="000740FA" w:rsidRPr="00B064A2" w:rsidRDefault="000740FA" w:rsidP="000740FA">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469B5" id="Прямоугольник 5" o:spid="_x0000_s1026" style="position:absolute;left:0;text-align:left;margin-left:15.8pt;margin-top:4.05pt;width:67pt;height: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" fillcolor="white [3201]" strokecolor="#70ad47 [3209]" strokeweight="1pt">
                <v:textbox>
                  <w:txbxContent>
                    <w:p w14:paraId="17609D09" w14:textId="77777777" w:rsidR="000740FA" w:rsidRPr="00B064A2" w:rsidRDefault="000740FA" w:rsidP="000740FA">
                      <w:pPr>
                        <w:jc w:val="center"/>
                      </w:pPr>
                      <w:r>
                        <w:rPr>
                          <w:lang w:val="en-US"/>
                        </w:rPr>
                        <w:t>QR-</w:t>
                      </w:r>
                      <w:r>
                        <w:t>код</w:t>
                      </w:r>
                    </w:p>
                  </w:txbxContent>
                </v:textbox>
                <w10:wrap anchorx="margin"/>
              </v:rect>
            </w:pict>
          </mc:Fallback>
        </mc:AlternateContent>
      </w:r>
    </w:p>
    <w:p w14:paraId="01F119D8"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197911AB"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54A78851"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3A2568F0"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48378D0A" w14:textId="77777777" w:rsidR="000740FA" w:rsidRPr="00AB5625"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162A87E9" w14:textId="77777777" w:rsidR="000740FA" w:rsidRPr="009A109D" w:rsidRDefault="000740FA" w:rsidP="000740FA">
      <w:pPr>
        <w:shd w:val="clear" w:color="auto" w:fill="FFFFFF"/>
        <w:spacing w:after="0" w:line="240" w:lineRule="auto"/>
        <w:jc w:val="center"/>
        <w:textAlignment w:val="baseline"/>
        <w:outlineLvl w:val="1"/>
        <w:rPr>
          <w:rFonts w:ascii="Times New Roman" w:eastAsia="Times New Roman" w:hAnsi="Times New Roman" w:cs="Times New Roman"/>
          <w:color w:val="0D0D0D" w:themeColor="text1" w:themeTint="F2"/>
          <w:spacing w:val="1"/>
          <w:sz w:val="20"/>
          <w:szCs w:val="20"/>
          <w:lang w:eastAsia="ru-RU"/>
        </w:rPr>
      </w:pPr>
      <w:r w:rsidRPr="009A109D">
        <w:rPr>
          <w:rFonts w:ascii="Times New Roman" w:eastAsia="Times New Roman" w:hAnsi="Times New Roman" w:cs="Times New Roman"/>
          <w:color w:val="0D0D0D" w:themeColor="text1" w:themeTint="F2"/>
          <w:spacing w:val="1"/>
          <w:sz w:val="20"/>
          <w:szCs w:val="20"/>
          <w:lang w:eastAsia="ru-RU"/>
        </w:rPr>
        <w:t>Форма проверочного листа</w:t>
      </w:r>
    </w:p>
    <w:p w14:paraId="78ACAFDC" w14:textId="77777777" w:rsidR="000740FA" w:rsidRPr="009A109D" w:rsidRDefault="000740FA" w:rsidP="000740FA">
      <w:pPr>
        <w:shd w:val="clear" w:color="auto" w:fill="FFFFFF"/>
        <w:spacing w:after="0" w:line="240" w:lineRule="auto"/>
        <w:ind w:firstLine="567"/>
        <w:jc w:val="center"/>
        <w:textAlignment w:val="baseline"/>
        <w:rPr>
          <w:rFonts w:ascii="Times New Roman" w:hAnsi="Times New Roman" w:cs="Times New Roman"/>
          <w:color w:val="0D0D0D" w:themeColor="text1" w:themeTint="F2"/>
          <w:sz w:val="20"/>
          <w:szCs w:val="20"/>
        </w:rPr>
      </w:pPr>
      <w:r w:rsidRPr="009A109D">
        <w:rPr>
          <w:rFonts w:ascii="Times New Roman" w:eastAsia="Times New Roman" w:hAnsi="Times New Roman" w:cs="Times New Roman"/>
          <w:color w:val="0D0D0D" w:themeColor="text1" w:themeTint="F2"/>
          <w:spacing w:val="2"/>
          <w:sz w:val="20"/>
          <w:szCs w:val="20"/>
          <w:lang w:eastAsia="ru-RU"/>
        </w:rPr>
        <w:t>(</w:t>
      </w:r>
      <w:r w:rsidRPr="009A109D">
        <w:rPr>
          <w:rFonts w:ascii="Times New Roman" w:hAnsi="Times New Roman" w:cs="Times New Roman"/>
          <w:color w:val="0D0D0D" w:themeColor="text1" w:themeTint="F2"/>
          <w:sz w:val="20"/>
          <w:szCs w:val="20"/>
        </w:rPr>
        <w:t xml:space="preserve">списков контрольных вопросов, ответы на которые свидетельствуют </w:t>
      </w:r>
    </w:p>
    <w:p w14:paraId="13E3904C" w14:textId="77777777" w:rsidR="000740FA" w:rsidRDefault="000740FA" w:rsidP="000740FA">
      <w:pPr>
        <w:shd w:val="clear" w:color="auto" w:fill="FFFFFF"/>
        <w:spacing w:after="0" w:line="240" w:lineRule="auto"/>
        <w:ind w:firstLine="567"/>
        <w:jc w:val="center"/>
        <w:textAlignment w:val="baseline"/>
        <w:rPr>
          <w:rFonts w:ascii="Times New Roman" w:eastAsia="Times New Roman" w:hAnsi="Times New Roman" w:cs="Times New Roman"/>
          <w:color w:val="0D0D0D" w:themeColor="text1" w:themeTint="F2"/>
          <w:spacing w:val="2"/>
          <w:sz w:val="20"/>
          <w:szCs w:val="20"/>
          <w:lang w:eastAsia="ru-RU"/>
        </w:rPr>
      </w:pPr>
      <w:r w:rsidRPr="009A109D">
        <w:rPr>
          <w:rFonts w:ascii="Times New Roman" w:hAnsi="Times New Roman" w:cs="Times New Roman"/>
          <w:color w:val="0D0D0D" w:themeColor="text1" w:themeTint="F2"/>
          <w:sz w:val="20"/>
          <w:szCs w:val="20"/>
        </w:rPr>
        <w:t>о соблюдении или несоблюдении контролируемым лицом обязательных требований),</w:t>
      </w:r>
      <w:r w:rsidRPr="009A109D">
        <w:rPr>
          <w:rFonts w:ascii="Times New Roman" w:eastAsia="Times New Roman" w:hAnsi="Times New Roman" w:cs="Times New Roman"/>
          <w:color w:val="0D0D0D" w:themeColor="text1" w:themeTint="F2"/>
          <w:spacing w:val="2"/>
          <w:sz w:val="20"/>
          <w:szCs w:val="20"/>
          <w:lang w:eastAsia="ru-RU"/>
        </w:rPr>
        <w:t xml:space="preserve"> </w:t>
      </w:r>
    </w:p>
    <w:p w14:paraId="1C237360" w14:textId="77777777" w:rsidR="000740FA" w:rsidRPr="009A109D" w:rsidRDefault="000740FA" w:rsidP="000740FA">
      <w:pPr>
        <w:shd w:val="clear" w:color="auto" w:fill="FFFFFF"/>
        <w:spacing w:after="0" w:line="240" w:lineRule="auto"/>
        <w:ind w:firstLine="567"/>
        <w:jc w:val="center"/>
        <w:textAlignment w:val="baseline"/>
        <w:rPr>
          <w:rFonts w:ascii="Times New Roman" w:hAnsi="Times New Roman" w:cs="Times New Roman"/>
          <w:color w:val="0D0D0D" w:themeColor="text1" w:themeTint="F2"/>
          <w:sz w:val="20"/>
          <w:szCs w:val="20"/>
        </w:rPr>
      </w:pPr>
      <w:r w:rsidRPr="009A109D">
        <w:rPr>
          <w:rFonts w:ascii="Times New Roman" w:eastAsia="Times New Roman" w:hAnsi="Times New Roman" w:cs="Times New Roman"/>
          <w:color w:val="0D0D0D" w:themeColor="text1" w:themeTint="F2"/>
          <w:spacing w:val="2"/>
          <w:sz w:val="20"/>
          <w:szCs w:val="20"/>
          <w:lang w:eastAsia="ru-RU"/>
        </w:rPr>
        <w:t xml:space="preserve">применяемого при осуществлении </w:t>
      </w:r>
      <w:r w:rsidRPr="009A109D">
        <w:rPr>
          <w:rFonts w:ascii="Times New Roman" w:hAnsi="Times New Roman" w:cs="Times New Roman"/>
          <w:color w:val="0D0D0D" w:themeColor="text1" w:themeTint="F2"/>
          <w:sz w:val="20"/>
          <w:szCs w:val="20"/>
        </w:rPr>
        <w:t xml:space="preserve">выездных проверок </w:t>
      </w:r>
    </w:p>
    <w:p w14:paraId="170DF375" w14:textId="77777777" w:rsidR="000740FA" w:rsidRPr="009A109D" w:rsidRDefault="000740FA" w:rsidP="000740FA">
      <w:pPr>
        <w:shd w:val="clear" w:color="auto" w:fill="FFFFFF"/>
        <w:spacing w:after="0" w:line="240" w:lineRule="auto"/>
        <w:ind w:firstLine="567"/>
        <w:jc w:val="center"/>
        <w:textAlignment w:val="baseline"/>
        <w:rPr>
          <w:rFonts w:ascii="Times New Roman" w:eastAsia="Times New Roman" w:hAnsi="Times New Roman" w:cs="Times New Roman"/>
          <w:color w:val="0D0D0D" w:themeColor="text1" w:themeTint="F2"/>
          <w:spacing w:val="1"/>
          <w:sz w:val="20"/>
          <w:szCs w:val="20"/>
          <w:lang w:eastAsia="ru-RU"/>
        </w:rPr>
      </w:pPr>
      <w:r w:rsidRPr="009A109D">
        <w:rPr>
          <w:rFonts w:ascii="Times New Roman" w:hAnsi="Times New Roman" w:cs="Times New Roman"/>
          <w:color w:val="0D0D0D" w:themeColor="text1" w:themeTint="F2"/>
          <w:sz w:val="20"/>
          <w:szCs w:val="20"/>
        </w:rPr>
        <w:t xml:space="preserve">в сфере </w:t>
      </w:r>
      <w:r w:rsidRPr="009A109D">
        <w:rPr>
          <w:rFonts w:ascii="Times New Roman" w:eastAsia="Times New Roman" w:hAnsi="Times New Roman" w:cs="Times New Roman"/>
          <w:color w:val="0D0D0D" w:themeColor="text1" w:themeTint="F2"/>
          <w:spacing w:val="1"/>
          <w:sz w:val="20"/>
          <w:szCs w:val="20"/>
          <w:lang w:eastAsia="ru-RU"/>
        </w:rPr>
        <w:t xml:space="preserve">муниципального земельного контроля </w:t>
      </w:r>
    </w:p>
    <w:p w14:paraId="0D419138" w14:textId="77777777" w:rsidR="000740FA" w:rsidRPr="009A109D" w:rsidRDefault="000740FA" w:rsidP="000740FA">
      <w:pPr>
        <w:shd w:val="clear" w:color="auto" w:fill="FFFFFF"/>
        <w:spacing w:after="0" w:line="240" w:lineRule="auto"/>
        <w:ind w:firstLine="567"/>
        <w:jc w:val="center"/>
        <w:textAlignment w:val="baseline"/>
        <w:rPr>
          <w:rFonts w:ascii="Times New Roman" w:eastAsia="Times New Roman" w:hAnsi="Times New Roman" w:cs="Times New Roman"/>
          <w:color w:val="0D0D0D" w:themeColor="text1" w:themeTint="F2"/>
          <w:spacing w:val="2"/>
          <w:sz w:val="20"/>
          <w:szCs w:val="20"/>
          <w:lang w:eastAsia="ru-RU"/>
        </w:rPr>
      </w:pPr>
      <w:r w:rsidRPr="009A109D">
        <w:rPr>
          <w:rFonts w:ascii="Times New Roman" w:eastAsia="Times New Roman" w:hAnsi="Times New Roman" w:cs="Times New Roman"/>
          <w:color w:val="0D0D0D" w:themeColor="text1" w:themeTint="F2"/>
          <w:spacing w:val="1"/>
          <w:sz w:val="20"/>
          <w:szCs w:val="20"/>
          <w:lang w:eastAsia="ru-RU"/>
        </w:rPr>
        <w:t>в границах Елизовского городского поселения</w:t>
      </w:r>
      <w:r w:rsidRPr="009A109D">
        <w:rPr>
          <w:rFonts w:ascii="Times New Roman" w:eastAsia="Times New Roman" w:hAnsi="Times New Roman" w:cs="Times New Roman"/>
          <w:color w:val="0D0D0D" w:themeColor="text1" w:themeTint="F2"/>
          <w:spacing w:val="2"/>
          <w:sz w:val="20"/>
          <w:szCs w:val="20"/>
          <w:lang w:eastAsia="ru-RU"/>
        </w:rPr>
        <w:t xml:space="preserve"> </w:t>
      </w:r>
    </w:p>
    <w:p w14:paraId="276CD049" w14:textId="77777777" w:rsidR="000740FA" w:rsidRPr="00AB5625" w:rsidRDefault="000740FA" w:rsidP="000740FA">
      <w:pPr>
        <w:shd w:val="clear" w:color="auto" w:fill="FFFFFF"/>
        <w:spacing w:after="0" w:line="240" w:lineRule="auto"/>
        <w:ind w:firstLine="567"/>
        <w:jc w:val="center"/>
        <w:textAlignment w:val="baseline"/>
        <w:rPr>
          <w:rFonts w:ascii="Times New Roman" w:hAnsi="Times New Roman" w:cs="Times New Roman"/>
          <w:color w:val="0D0D0D" w:themeColor="text1" w:themeTint="F2"/>
          <w:sz w:val="28"/>
          <w:szCs w:val="28"/>
        </w:rPr>
      </w:pPr>
    </w:p>
    <w:p w14:paraId="147F4A2D" w14:textId="77777777" w:rsidR="000740FA" w:rsidRPr="009A109D" w:rsidRDefault="000740FA" w:rsidP="000740FA">
      <w:pPr>
        <w:spacing w:after="0" w:line="240" w:lineRule="auto"/>
        <w:ind w:firstLine="567"/>
        <w:jc w:val="center"/>
        <w:rPr>
          <w:rFonts w:ascii="Times New Roman" w:hAnsi="Times New Roman" w:cs="Times New Roman"/>
          <w:bCs/>
          <w:color w:val="0D0D0D" w:themeColor="text1" w:themeTint="F2"/>
          <w:sz w:val="28"/>
          <w:szCs w:val="28"/>
        </w:rPr>
      </w:pPr>
      <w:r w:rsidRPr="009A109D">
        <w:rPr>
          <w:rFonts w:ascii="Times New Roman" w:hAnsi="Times New Roman" w:cs="Times New Roman"/>
          <w:bCs/>
          <w:color w:val="0D0D0D" w:themeColor="text1" w:themeTint="F2"/>
          <w:sz w:val="28"/>
          <w:szCs w:val="28"/>
          <w:u w:val="single"/>
        </w:rPr>
        <w:t>МУНИЦИПАЛЬНЫЙ ЗЕМЕЛЬНЫЙ КОНТРОЛЬ</w:t>
      </w:r>
    </w:p>
    <w:p w14:paraId="724D6906"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vertAlign w:val="superscript"/>
        </w:rPr>
        <w:t>(вид муниципального контроля)</w:t>
      </w:r>
    </w:p>
    <w:p w14:paraId="1EC312BA"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p>
    <w:p w14:paraId="3CB233AD"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rPr>
        <w:t xml:space="preserve">УПРАВЛЕНИЕ АРХИТЕКТУРЫ И ГРАДОСТРОИТЕЛЬСТВА </w:t>
      </w:r>
    </w:p>
    <w:p w14:paraId="1B753FFA"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u w:val="single"/>
        </w:rPr>
        <w:t>АДМИНИСТРАЦИИ ЕЛИЗОВСКОГО ГОРОДСКОГО ПОСЕЛЕНИЯ</w:t>
      </w:r>
    </w:p>
    <w:p w14:paraId="7C242246"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vertAlign w:val="superscript"/>
        </w:rPr>
        <w:t>(наименование органа муниципального земельного контроля)</w:t>
      </w:r>
    </w:p>
    <w:p w14:paraId="1143CA13"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p>
    <w:p w14:paraId="70ABEB14" w14:textId="77777777" w:rsidR="000740FA" w:rsidRPr="009A109D" w:rsidRDefault="000740FA" w:rsidP="000740FA">
      <w:pPr>
        <w:spacing w:after="0" w:line="240" w:lineRule="auto"/>
        <w:ind w:firstLine="567"/>
        <w:jc w:val="center"/>
        <w:rPr>
          <w:rFonts w:ascii="Times New Roman" w:hAnsi="Times New Roman" w:cs="Times New Roman"/>
          <w:b/>
          <w:bCs/>
          <w:color w:val="0D0D0D" w:themeColor="text1" w:themeTint="F2"/>
          <w:sz w:val="28"/>
          <w:szCs w:val="28"/>
        </w:rPr>
      </w:pPr>
      <w:r w:rsidRPr="009A109D">
        <w:rPr>
          <w:rFonts w:ascii="Times New Roman" w:hAnsi="Times New Roman" w:cs="Times New Roman"/>
          <w:b/>
          <w:bCs/>
          <w:color w:val="0D0D0D" w:themeColor="text1" w:themeTint="F2"/>
          <w:sz w:val="28"/>
          <w:szCs w:val="28"/>
        </w:rPr>
        <w:t xml:space="preserve">Проверочный лист </w:t>
      </w:r>
    </w:p>
    <w:p w14:paraId="0E66569B"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rPr>
        <w:t>(список контрольных вопросов</w:t>
      </w:r>
      <w:r>
        <w:rPr>
          <w:rFonts w:ascii="Times New Roman" w:hAnsi="Times New Roman" w:cs="Times New Roman"/>
          <w:color w:val="0D0D0D" w:themeColor="text1" w:themeTint="F2"/>
          <w:sz w:val="28"/>
          <w:szCs w:val="28"/>
        </w:rPr>
        <w:t>,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14:paraId="07152100"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p>
    <w:p w14:paraId="509FA250" w14:textId="77777777" w:rsidR="000740FA" w:rsidRPr="002714E8" w:rsidRDefault="000740FA" w:rsidP="000740FA">
      <w:pPr>
        <w:pStyle w:val="a3"/>
        <w:spacing w:after="0" w:line="240" w:lineRule="auto"/>
        <w:ind w:left="397"/>
        <w:jc w:val="both"/>
        <w:rPr>
          <w:rFonts w:ascii="Times New Roman" w:hAnsi="Times New Roman" w:cs="Times New Roman"/>
          <w:color w:val="FF0000"/>
          <w:sz w:val="28"/>
          <w:szCs w:val="28"/>
        </w:rPr>
      </w:pPr>
    </w:p>
    <w:tbl>
      <w:tblPr>
        <w:tblStyle w:val="a4"/>
        <w:tblW w:w="0" w:type="auto"/>
        <w:jc w:val="center"/>
        <w:tblLook w:val="04A0" w:firstRow="1" w:lastRow="0" w:firstColumn="1" w:lastColumn="0" w:noHBand="0" w:noVBand="1"/>
      </w:tblPr>
      <w:tblGrid>
        <w:gridCol w:w="533"/>
        <w:gridCol w:w="2860"/>
        <w:gridCol w:w="3245"/>
        <w:gridCol w:w="667"/>
        <w:gridCol w:w="682"/>
        <w:gridCol w:w="663"/>
        <w:gridCol w:w="694"/>
      </w:tblGrid>
      <w:tr w:rsidR="000740FA" w:rsidRPr="00F92163" w14:paraId="53DE86F7" w14:textId="77777777" w:rsidTr="000F504D">
        <w:trPr>
          <w:jc w:val="center"/>
        </w:trPr>
        <w:tc>
          <w:tcPr>
            <w:tcW w:w="533" w:type="dxa"/>
            <w:vMerge w:val="restart"/>
            <w:vAlign w:val="center"/>
          </w:tcPr>
          <w:p w14:paraId="1722C27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п/п</w:t>
            </w:r>
          </w:p>
        </w:tc>
        <w:tc>
          <w:tcPr>
            <w:tcW w:w="2873" w:type="dxa"/>
            <w:vMerge w:val="restart"/>
            <w:vAlign w:val="center"/>
          </w:tcPr>
          <w:p w14:paraId="2B8A0154"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Вопросы, отражающие содержание обязательных требований</w:t>
            </w:r>
          </w:p>
        </w:tc>
        <w:tc>
          <w:tcPr>
            <w:tcW w:w="3279" w:type="dxa"/>
            <w:vMerge w:val="restart"/>
            <w:vAlign w:val="center"/>
          </w:tcPr>
          <w:p w14:paraId="6861C7A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Реквизиты нормативных </w:t>
            </w:r>
            <w:proofErr w:type="gramStart"/>
            <w:r w:rsidRPr="00F92163">
              <w:rPr>
                <w:rFonts w:ascii="Times New Roman" w:hAnsi="Times New Roman" w:cs="Times New Roman"/>
                <w:color w:val="0D0D0D" w:themeColor="text1" w:themeTint="F2"/>
                <w:sz w:val="20"/>
                <w:szCs w:val="20"/>
              </w:rPr>
              <w:t xml:space="preserve">актов,   </w:t>
            </w:r>
            <w:proofErr w:type="gramEnd"/>
            <w:r w:rsidRPr="00F92163">
              <w:rPr>
                <w:rFonts w:ascii="Times New Roman" w:hAnsi="Times New Roman" w:cs="Times New Roman"/>
                <w:color w:val="0D0D0D" w:themeColor="text1" w:themeTint="F2"/>
                <w:sz w:val="20"/>
                <w:szCs w:val="20"/>
              </w:rPr>
              <w:t xml:space="preserve">                               с указанием структурных </w:t>
            </w:r>
          </w:p>
          <w:p w14:paraId="0A35779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единиц этих актов</w:t>
            </w:r>
          </w:p>
        </w:tc>
        <w:tc>
          <w:tcPr>
            <w:tcW w:w="2659" w:type="dxa"/>
            <w:gridSpan w:val="4"/>
            <w:vAlign w:val="center"/>
          </w:tcPr>
          <w:p w14:paraId="403888A2"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Ответы на вопросы</w:t>
            </w:r>
          </w:p>
        </w:tc>
      </w:tr>
      <w:tr w:rsidR="000740FA" w:rsidRPr="00F92163" w14:paraId="2C54ECD8" w14:textId="77777777" w:rsidTr="000F504D">
        <w:trPr>
          <w:cantSplit/>
          <w:trHeight w:val="1839"/>
          <w:jc w:val="center"/>
        </w:trPr>
        <w:tc>
          <w:tcPr>
            <w:tcW w:w="533" w:type="dxa"/>
            <w:vMerge/>
            <w:vAlign w:val="center"/>
          </w:tcPr>
          <w:p w14:paraId="1AECA2F3"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2873" w:type="dxa"/>
            <w:vMerge/>
            <w:vAlign w:val="center"/>
          </w:tcPr>
          <w:p w14:paraId="0334095E"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3279" w:type="dxa"/>
            <w:vMerge/>
            <w:vAlign w:val="center"/>
          </w:tcPr>
          <w:p w14:paraId="7E57FA64"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72" w:type="dxa"/>
            <w:vAlign w:val="center"/>
          </w:tcPr>
          <w:p w14:paraId="102DC4B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Да </w:t>
            </w:r>
          </w:p>
        </w:tc>
        <w:tc>
          <w:tcPr>
            <w:tcW w:w="685" w:type="dxa"/>
            <w:vAlign w:val="center"/>
          </w:tcPr>
          <w:p w14:paraId="46E0911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Нет </w:t>
            </w:r>
          </w:p>
        </w:tc>
        <w:tc>
          <w:tcPr>
            <w:tcW w:w="667" w:type="dxa"/>
            <w:textDirection w:val="btLr"/>
            <w:vAlign w:val="center"/>
          </w:tcPr>
          <w:p w14:paraId="302B4626" w14:textId="77777777" w:rsidR="000740FA" w:rsidRPr="00F92163" w:rsidRDefault="000740FA" w:rsidP="000F504D">
            <w:pPr>
              <w:pStyle w:val="a3"/>
              <w:ind w:left="113" w:right="113"/>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Неприменимо </w:t>
            </w:r>
          </w:p>
        </w:tc>
        <w:tc>
          <w:tcPr>
            <w:tcW w:w="635" w:type="dxa"/>
            <w:textDirection w:val="btLr"/>
          </w:tcPr>
          <w:p w14:paraId="072EE006" w14:textId="77777777" w:rsidR="000740FA" w:rsidRPr="00F92163" w:rsidRDefault="000740FA" w:rsidP="000F504D">
            <w:pPr>
              <w:pStyle w:val="a3"/>
              <w:ind w:left="113" w:right="113"/>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Примечание </w:t>
            </w:r>
          </w:p>
        </w:tc>
      </w:tr>
      <w:tr w:rsidR="000740FA" w:rsidRPr="00F92163" w14:paraId="5F7C07A6" w14:textId="77777777" w:rsidTr="000F504D">
        <w:trPr>
          <w:jc w:val="center"/>
        </w:trPr>
        <w:tc>
          <w:tcPr>
            <w:tcW w:w="533" w:type="dxa"/>
            <w:vAlign w:val="center"/>
          </w:tcPr>
          <w:p w14:paraId="510EE9D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1</w:t>
            </w:r>
          </w:p>
        </w:tc>
        <w:tc>
          <w:tcPr>
            <w:tcW w:w="2873" w:type="dxa"/>
            <w:vAlign w:val="center"/>
          </w:tcPr>
          <w:p w14:paraId="442CDE7A"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79" w:type="dxa"/>
            <w:vAlign w:val="center"/>
          </w:tcPr>
          <w:p w14:paraId="085FC93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2 статьи 7, статья 42 Земельного кодекса Российской Федерации</w:t>
            </w:r>
          </w:p>
        </w:tc>
        <w:tc>
          <w:tcPr>
            <w:tcW w:w="672" w:type="dxa"/>
            <w:vAlign w:val="center"/>
          </w:tcPr>
          <w:p w14:paraId="5DB6DCC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4B3FC48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68638F3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4E7AFE5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7758AF44" w14:textId="77777777" w:rsidTr="000F504D">
        <w:trPr>
          <w:jc w:val="center"/>
        </w:trPr>
        <w:tc>
          <w:tcPr>
            <w:tcW w:w="533" w:type="dxa"/>
            <w:vAlign w:val="center"/>
          </w:tcPr>
          <w:p w14:paraId="343E666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2</w:t>
            </w:r>
          </w:p>
        </w:tc>
        <w:tc>
          <w:tcPr>
            <w:tcW w:w="2873" w:type="dxa"/>
            <w:vAlign w:val="center"/>
          </w:tcPr>
          <w:p w14:paraId="58EBB4B1"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Имеются ли у проверяемого юридического лица или </w:t>
            </w:r>
            <w:r w:rsidRPr="00F92163">
              <w:rPr>
                <w:rFonts w:ascii="Times New Roman" w:hAnsi="Times New Roman" w:cs="Times New Roman"/>
                <w:color w:val="0D0D0D" w:themeColor="text1" w:themeTint="F2"/>
                <w:sz w:val="20"/>
                <w:szCs w:val="20"/>
              </w:rPr>
              <w:lastRenderedPageBreak/>
              <w:t>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79" w:type="dxa"/>
            <w:vAlign w:val="center"/>
          </w:tcPr>
          <w:p w14:paraId="657FCF6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lastRenderedPageBreak/>
              <w:t>Пункт 1 статьи 25 Земельного кодекса Российской Федерации</w:t>
            </w:r>
          </w:p>
        </w:tc>
        <w:tc>
          <w:tcPr>
            <w:tcW w:w="672" w:type="dxa"/>
            <w:vAlign w:val="center"/>
          </w:tcPr>
          <w:p w14:paraId="7343975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03122CBE"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6B4B2EC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3E4EFD5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6E8615BB" w14:textId="77777777" w:rsidTr="000F504D">
        <w:trPr>
          <w:jc w:val="center"/>
        </w:trPr>
        <w:tc>
          <w:tcPr>
            <w:tcW w:w="533" w:type="dxa"/>
            <w:vAlign w:val="center"/>
          </w:tcPr>
          <w:p w14:paraId="2048AF4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3</w:t>
            </w:r>
          </w:p>
        </w:tc>
        <w:tc>
          <w:tcPr>
            <w:tcW w:w="2873" w:type="dxa"/>
            <w:vAlign w:val="center"/>
          </w:tcPr>
          <w:p w14:paraId="1F79F085"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3279" w:type="dxa"/>
            <w:vAlign w:val="center"/>
          </w:tcPr>
          <w:p w14:paraId="240CE61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1 статьи 26 Земельного кодекса Российской Федерации, статья 8.1 Гражданского кодекса Российской Федерации</w:t>
            </w:r>
          </w:p>
        </w:tc>
        <w:tc>
          <w:tcPr>
            <w:tcW w:w="672" w:type="dxa"/>
            <w:vAlign w:val="center"/>
          </w:tcPr>
          <w:p w14:paraId="1DE4275F"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54C73CA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7A6DD383"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62583F6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3C3D8B04" w14:textId="77777777" w:rsidTr="000F504D">
        <w:trPr>
          <w:jc w:val="center"/>
        </w:trPr>
        <w:tc>
          <w:tcPr>
            <w:tcW w:w="533" w:type="dxa"/>
            <w:vAlign w:val="center"/>
          </w:tcPr>
          <w:p w14:paraId="28FC9EAC"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4</w:t>
            </w:r>
          </w:p>
        </w:tc>
        <w:tc>
          <w:tcPr>
            <w:tcW w:w="2873" w:type="dxa"/>
            <w:vAlign w:val="center"/>
          </w:tcPr>
          <w:p w14:paraId="7E5FEA26"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79" w:type="dxa"/>
            <w:vAlign w:val="center"/>
          </w:tcPr>
          <w:p w14:paraId="40A6A073"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1 статьи 25, пункт 1 статьи 26 Земельного кодекса Российской Федерации</w:t>
            </w:r>
          </w:p>
        </w:tc>
        <w:tc>
          <w:tcPr>
            <w:tcW w:w="672" w:type="dxa"/>
            <w:vAlign w:val="center"/>
          </w:tcPr>
          <w:p w14:paraId="5366444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155726B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4B755E8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70B71F6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0444577A" w14:textId="77777777" w:rsidTr="000F504D">
        <w:trPr>
          <w:jc w:val="center"/>
        </w:trPr>
        <w:tc>
          <w:tcPr>
            <w:tcW w:w="533" w:type="dxa"/>
            <w:vAlign w:val="center"/>
          </w:tcPr>
          <w:p w14:paraId="200ADA05"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5</w:t>
            </w:r>
          </w:p>
        </w:tc>
        <w:tc>
          <w:tcPr>
            <w:tcW w:w="2873" w:type="dxa"/>
            <w:vAlign w:val="center"/>
          </w:tcPr>
          <w:p w14:paraId="5B5AA2D1"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3279" w:type="dxa"/>
            <w:vAlign w:val="center"/>
          </w:tcPr>
          <w:p w14:paraId="3F25243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3 статьи 6, пункт 1 статьи 25 Земельного кодекса Российской Федерации</w:t>
            </w:r>
          </w:p>
        </w:tc>
        <w:tc>
          <w:tcPr>
            <w:tcW w:w="672" w:type="dxa"/>
            <w:vAlign w:val="center"/>
          </w:tcPr>
          <w:p w14:paraId="0EEA0D5F"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440FB76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29FAAAC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10756F87"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78D033E8" w14:textId="77777777" w:rsidTr="000F504D">
        <w:trPr>
          <w:jc w:val="center"/>
        </w:trPr>
        <w:tc>
          <w:tcPr>
            <w:tcW w:w="533" w:type="dxa"/>
            <w:vAlign w:val="center"/>
          </w:tcPr>
          <w:p w14:paraId="4CDC971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6</w:t>
            </w:r>
          </w:p>
        </w:tc>
        <w:tc>
          <w:tcPr>
            <w:tcW w:w="2873" w:type="dxa"/>
            <w:vAlign w:val="center"/>
          </w:tcPr>
          <w:p w14:paraId="459D6144"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w:t>
            </w:r>
            <w:r w:rsidRPr="00F92163">
              <w:rPr>
                <w:rFonts w:ascii="Times New Roman" w:hAnsi="Times New Roman" w:cs="Times New Roman"/>
                <w:color w:val="0D0D0D" w:themeColor="text1" w:themeTint="F2"/>
                <w:sz w:val="20"/>
                <w:szCs w:val="20"/>
              </w:rPr>
              <w:lastRenderedPageBreak/>
              <w:t>или земельные участки в состояние, пригодное для использования в соответствии с разрешенным использованием?</w:t>
            </w:r>
          </w:p>
        </w:tc>
        <w:tc>
          <w:tcPr>
            <w:tcW w:w="3279" w:type="dxa"/>
            <w:vAlign w:val="center"/>
          </w:tcPr>
          <w:p w14:paraId="41A9369C"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lastRenderedPageBreak/>
              <w:t>Пункт 5 статьи 13, подпункт 1 статьи 39.35. Земельного кодекса Российской Федерации</w:t>
            </w:r>
          </w:p>
        </w:tc>
        <w:tc>
          <w:tcPr>
            <w:tcW w:w="672" w:type="dxa"/>
            <w:vAlign w:val="center"/>
          </w:tcPr>
          <w:p w14:paraId="13A0CE6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1B1ADCB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70926B7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3C3282C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3B77D1D3" w14:textId="77777777" w:rsidTr="000F504D">
        <w:trPr>
          <w:jc w:val="center"/>
        </w:trPr>
        <w:tc>
          <w:tcPr>
            <w:tcW w:w="533" w:type="dxa"/>
            <w:vAlign w:val="center"/>
          </w:tcPr>
          <w:p w14:paraId="666431C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7</w:t>
            </w:r>
          </w:p>
        </w:tc>
        <w:tc>
          <w:tcPr>
            <w:tcW w:w="2873" w:type="dxa"/>
            <w:vAlign w:val="center"/>
          </w:tcPr>
          <w:p w14:paraId="2CD6B214"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279" w:type="dxa"/>
            <w:vAlign w:val="center"/>
          </w:tcPr>
          <w:p w14:paraId="437A7CBC"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5 статьи 13, подпункт 9 пункта 1 статьи 39.25 Земельного кодекса Российской Федерации</w:t>
            </w:r>
          </w:p>
        </w:tc>
        <w:tc>
          <w:tcPr>
            <w:tcW w:w="672" w:type="dxa"/>
            <w:vAlign w:val="center"/>
          </w:tcPr>
          <w:p w14:paraId="4D101F7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7E94435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18E941E5"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4791B273"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3E23B7AA" w14:textId="77777777" w:rsidTr="000F504D">
        <w:trPr>
          <w:jc w:val="center"/>
        </w:trPr>
        <w:tc>
          <w:tcPr>
            <w:tcW w:w="533" w:type="dxa"/>
            <w:vAlign w:val="center"/>
          </w:tcPr>
          <w:p w14:paraId="7EB962A4"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8</w:t>
            </w:r>
          </w:p>
        </w:tc>
        <w:tc>
          <w:tcPr>
            <w:tcW w:w="2873" w:type="dxa"/>
            <w:vAlign w:val="center"/>
          </w:tcPr>
          <w:p w14:paraId="290A295D"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3279" w:type="dxa"/>
            <w:vAlign w:val="center"/>
          </w:tcPr>
          <w:p w14:paraId="05E18AF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2 статьи 3 Федерального закона от 25.10.2001 № 137-ФЗ «О введении в действие Земельного кодекса Российской Федерации»</w:t>
            </w:r>
          </w:p>
        </w:tc>
        <w:tc>
          <w:tcPr>
            <w:tcW w:w="672" w:type="dxa"/>
            <w:vAlign w:val="center"/>
          </w:tcPr>
          <w:p w14:paraId="389CBF5B"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7065E48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0FFD843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0BC5CBAF"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2DAF7D28" w14:textId="77777777" w:rsidTr="000F504D">
        <w:trPr>
          <w:jc w:val="center"/>
        </w:trPr>
        <w:tc>
          <w:tcPr>
            <w:tcW w:w="533" w:type="dxa"/>
            <w:vAlign w:val="center"/>
          </w:tcPr>
          <w:p w14:paraId="7B49CC5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9</w:t>
            </w:r>
          </w:p>
        </w:tc>
        <w:tc>
          <w:tcPr>
            <w:tcW w:w="2873" w:type="dxa"/>
            <w:vAlign w:val="center"/>
          </w:tcPr>
          <w:p w14:paraId="59315922"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3279" w:type="dxa"/>
            <w:vAlign w:val="center"/>
          </w:tcPr>
          <w:p w14:paraId="55354F4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w:t>
            </w:r>
            <w:r w:rsidRPr="00F92163">
              <w:rPr>
                <w:rFonts w:ascii="Times New Roman" w:hAnsi="Times New Roman" w:cs="Times New Roman"/>
                <w:color w:val="0D0D0D" w:themeColor="text1" w:themeTint="F2"/>
                <w:sz w:val="20"/>
                <w:szCs w:val="20"/>
              </w:rPr>
              <w:lastRenderedPageBreak/>
              <w:t>дачных некоммерческих объединениях граждан»</w:t>
            </w:r>
          </w:p>
        </w:tc>
        <w:tc>
          <w:tcPr>
            <w:tcW w:w="672" w:type="dxa"/>
            <w:vAlign w:val="center"/>
          </w:tcPr>
          <w:p w14:paraId="792F668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2A7C4B8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7D6ABD87"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02F5E06E"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bl>
    <w:p w14:paraId="40612CEB" w14:textId="77777777" w:rsidR="000740FA" w:rsidRDefault="000740FA" w:rsidP="000740FA">
      <w:pPr>
        <w:pStyle w:val="a3"/>
        <w:spacing w:after="0" w:line="240" w:lineRule="auto"/>
        <w:ind w:left="397"/>
        <w:jc w:val="both"/>
        <w:rPr>
          <w:rFonts w:ascii="Times New Roman" w:hAnsi="Times New Roman" w:cs="Times New Roman"/>
          <w:color w:val="FF0000"/>
          <w:sz w:val="28"/>
          <w:szCs w:val="28"/>
        </w:rPr>
      </w:pPr>
    </w:p>
    <w:p w14:paraId="6B05057D" w14:textId="77777777" w:rsidR="000740FA" w:rsidRDefault="000740FA" w:rsidP="000740FA">
      <w:pPr>
        <w:pStyle w:val="a3"/>
        <w:numPr>
          <w:ilvl w:val="0"/>
          <w:numId w:val="1"/>
        </w:numPr>
        <w:spacing w:after="0" w:line="240" w:lineRule="auto"/>
        <w:ind w:left="0" w:firstLine="397"/>
        <w:jc w:val="both"/>
        <w:rPr>
          <w:rFonts w:ascii="Times New Roman" w:hAnsi="Times New Roman" w:cs="Times New Roman"/>
          <w:i/>
          <w:iCs/>
          <w:color w:val="0D0D0D" w:themeColor="text1" w:themeTint="F2"/>
          <w:sz w:val="28"/>
          <w:szCs w:val="28"/>
        </w:rPr>
      </w:pPr>
      <w:r>
        <w:rPr>
          <w:rFonts w:ascii="Times New Roman" w:hAnsi="Times New Roman" w:cs="Times New Roman"/>
          <w:color w:val="0D0D0D" w:themeColor="text1" w:themeTint="F2"/>
          <w:sz w:val="28"/>
          <w:szCs w:val="28"/>
        </w:rPr>
        <w:t xml:space="preserve">Вид контрольного мероприятия: </w:t>
      </w:r>
      <w:r w:rsidRPr="00B170B2">
        <w:rPr>
          <w:rFonts w:ascii="Times New Roman" w:hAnsi="Times New Roman" w:cs="Times New Roman"/>
          <w:i/>
          <w:iCs/>
          <w:color w:val="0D0D0D" w:themeColor="text1" w:themeTint="F2"/>
          <w:sz w:val="28"/>
          <w:szCs w:val="28"/>
        </w:rPr>
        <w:t>выездная проверка</w:t>
      </w:r>
    </w:p>
    <w:p w14:paraId="3AB08F9C" w14:textId="77777777" w:rsidR="000740FA" w:rsidRPr="00943DC5" w:rsidRDefault="000740FA" w:rsidP="000740FA">
      <w:pPr>
        <w:pStyle w:val="a3"/>
        <w:numPr>
          <w:ilvl w:val="0"/>
          <w:numId w:val="1"/>
        </w:numPr>
        <w:spacing w:after="0" w:line="240" w:lineRule="auto"/>
        <w:ind w:left="0" w:firstLine="397"/>
        <w:jc w:val="both"/>
        <w:rPr>
          <w:rFonts w:ascii="Times New Roman" w:hAnsi="Times New Roman" w:cs="Times New Roman"/>
          <w:i/>
          <w:iCs/>
          <w:color w:val="0D0D0D" w:themeColor="text1" w:themeTint="F2"/>
          <w:sz w:val="28"/>
          <w:szCs w:val="28"/>
        </w:rPr>
      </w:pPr>
      <w:r>
        <w:rPr>
          <w:rFonts w:ascii="Times New Roman" w:hAnsi="Times New Roman" w:cs="Times New Roman"/>
          <w:color w:val="0D0D0D" w:themeColor="text1" w:themeTint="F2"/>
          <w:sz w:val="28"/>
          <w:szCs w:val="28"/>
        </w:rPr>
        <w:t xml:space="preserve">Дата заполнения проверочного листа: </w:t>
      </w:r>
      <w:r w:rsidRPr="00943DC5">
        <w:rPr>
          <w:rFonts w:ascii="Times New Roman" w:hAnsi="Times New Roman" w:cs="Times New Roman"/>
          <w:i/>
          <w:iCs/>
          <w:color w:val="0D0D0D" w:themeColor="text1" w:themeTint="F2"/>
          <w:sz w:val="28"/>
          <w:szCs w:val="28"/>
        </w:rPr>
        <w:t>«___» _____________ 20 ___ г.</w:t>
      </w:r>
    </w:p>
    <w:p w14:paraId="22822F9C" w14:textId="77777777" w:rsidR="000740FA"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14:paraId="776948A3" w14:textId="77777777" w:rsidR="000740FA" w:rsidRPr="00F61611"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w:t>
      </w:r>
      <w:r w:rsidRPr="00F61611">
        <w:rPr>
          <w:rFonts w:ascii="Times New Roman" w:hAnsi="Times New Roman" w:cs="Times New Roman"/>
          <w:color w:val="0D0D0D" w:themeColor="text1" w:themeTint="F2"/>
          <w:sz w:val="28"/>
          <w:szCs w:val="28"/>
        </w:rPr>
        <w:t>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
    <w:p w14:paraId="1D1494AC" w14:textId="77777777" w:rsidR="000740FA" w:rsidRPr="00F61611" w:rsidRDefault="000740FA" w:rsidP="000740FA">
      <w:pPr>
        <w:pStyle w:val="a3"/>
        <w:spacing w:after="0" w:line="240" w:lineRule="auto"/>
        <w:ind w:left="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______________________________________________________________________________________________________________________________</w:t>
      </w:r>
    </w:p>
    <w:p w14:paraId="39983CE9" w14:textId="77777777" w:rsidR="000740FA" w:rsidRPr="00F61611"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Место (места) проведения контрольного мероприятия с заполнением проверочного листа _________________________________________________</w:t>
      </w:r>
    </w:p>
    <w:p w14:paraId="206599DA" w14:textId="77777777" w:rsidR="000740FA" w:rsidRPr="00F61611" w:rsidRDefault="000740FA" w:rsidP="000740FA">
      <w:pPr>
        <w:pStyle w:val="a3"/>
        <w:spacing w:after="0" w:line="240" w:lineRule="auto"/>
        <w:ind w:left="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_______________________________________________________________</w:t>
      </w:r>
    </w:p>
    <w:p w14:paraId="74CC068D" w14:textId="77777777" w:rsidR="000740FA" w:rsidRPr="00F61611"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Реквизиты решения о проведении контрольного мероприятия ________</w:t>
      </w:r>
    </w:p>
    <w:p w14:paraId="52243E91" w14:textId="77777777" w:rsidR="000740FA" w:rsidRPr="00F61611" w:rsidRDefault="000740FA" w:rsidP="000740FA">
      <w:pPr>
        <w:pStyle w:val="a3"/>
        <w:spacing w:after="0" w:line="240" w:lineRule="auto"/>
        <w:ind w:left="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_______________________________________________________________</w:t>
      </w:r>
    </w:p>
    <w:p w14:paraId="53811784" w14:textId="77777777" w:rsidR="000740FA"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sidRPr="002A77C7">
        <w:rPr>
          <w:rFonts w:ascii="Times New Roman" w:hAnsi="Times New Roman" w:cs="Times New Roman"/>
          <w:color w:val="0D0D0D" w:themeColor="text1" w:themeTint="F2"/>
          <w:sz w:val="28"/>
          <w:szCs w:val="28"/>
        </w:rPr>
        <w:t>Учетный номер контрольного мероприятия _______________________</w:t>
      </w:r>
    </w:p>
    <w:p w14:paraId="1A7010CD" w14:textId="77777777" w:rsidR="000740FA" w:rsidRPr="002A77C7" w:rsidRDefault="000740FA" w:rsidP="000740FA">
      <w:pPr>
        <w:spacing w:after="0" w:line="240" w:lineRule="auto"/>
        <w:jc w:val="both"/>
        <w:rPr>
          <w:rFonts w:ascii="Times New Roman" w:hAnsi="Times New Roman" w:cs="Times New Roman"/>
          <w:color w:val="0D0D0D" w:themeColor="text1" w:themeTint="F2"/>
          <w:sz w:val="28"/>
          <w:szCs w:val="28"/>
        </w:rPr>
      </w:pPr>
    </w:p>
    <w:p w14:paraId="584146E3" w14:textId="77777777" w:rsidR="000740FA" w:rsidRPr="002A77C7"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sidRPr="002A77C7">
        <w:rPr>
          <w:rFonts w:ascii="Times New Roman" w:hAnsi="Times New Roman" w:cs="Times New Roman"/>
          <w:color w:val="0D0D0D" w:themeColor="text1" w:themeTint="F2"/>
          <w:sz w:val="28"/>
          <w:szCs w:val="28"/>
        </w:rPr>
        <w:t>Должность, фамилия и инициалы должностного лица Управления архитектуры и градостроительства администрации Елизовского городского поселения, проводящего выездную проверку и заполняющего проверочный лист 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D0D0D" w:themeColor="text1" w:themeTint="F2"/>
          <w:sz w:val="28"/>
          <w:szCs w:val="28"/>
        </w:rPr>
        <w:t>_____</w:t>
      </w:r>
    </w:p>
    <w:p w14:paraId="5B495811" w14:textId="77777777" w:rsidR="000740FA" w:rsidRPr="002714E8" w:rsidRDefault="000740FA" w:rsidP="000740FA">
      <w:pPr>
        <w:pStyle w:val="a3"/>
        <w:spacing w:after="0" w:line="240" w:lineRule="auto"/>
        <w:ind w:left="397"/>
        <w:jc w:val="both"/>
        <w:rPr>
          <w:rFonts w:ascii="Times New Roman" w:hAnsi="Times New Roman" w:cs="Times New Roman"/>
          <w:color w:val="FF0000"/>
          <w:sz w:val="28"/>
          <w:szCs w:val="28"/>
        </w:rPr>
      </w:pPr>
    </w:p>
    <w:p w14:paraId="71658344" w14:textId="77777777" w:rsidR="00B443D8" w:rsidRPr="000740FA" w:rsidRDefault="00B443D8" w:rsidP="000740FA"/>
    <w:sectPr w:rsidR="00B443D8" w:rsidRPr="000740FA" w:rsidSect="00DC1A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A33D3"/>
    <w:multiLevelType w:val="hybridMultilevel"/>
    <w:tmpl w:val="EB54B98A"/>
    <w:lvl w:ilvl="0" w:tplc="5186EADC">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FA"/>
    <w:rsid w:val="000740FA"/>
    <w:rsid w:val="00B443D8"/>
    <w:rsid w:val="00C7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6697"/>
  <w15:chartTrackingRefBased/>
  <w15:docId w15:val="{B7DBE15D-F52C-49D9-8B30-9F42CDB8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0FA"/>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0FA"/>
    <w:pPr>
      <w:ind w:left="720"/>
      <w:contextualSpacing/>
    </w:pPr>
  </w:style>
  <w:style w:type="table" w:styleId="a4">
    <w:name w:val="Table Grid"/>
    <w:basedOn w:val="a1"/>
    <w:uiPriority w:val="59"/>
    <w:rsid w:val="000740FA"/>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Николаевич</dc:creator>
  <cp:keywords/>
  <dc:description/>
  <cp:lastModifiedBy>Руслан Николаевич</cp:lastModifiedBy>
  <cp:revision>2</cp:revision>
  <dcterms:created xsi:type="dcterms:W3CDTF">2021-11-18T22:16:00Z</dcterms:created>
  <dcterms:modified xsi:type="dcterms:W3CDTF">2022-01-30T22:27:00Z</dcterms:modified>
</cp:coreProperties>
</file>