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68" w:rsidRDefault="00806A68" w:rsidP="00806A68">
      <w:pPr>
        <w:jc w:val="right"/>
        <w:rPr>
          <w:sz w:val="18"/>
          <w:szCs w:val="18"/>
        </w:rPr>
      </w:pPr>
      <w:r w:rsidRPr="00F8219E">
        <w:rPr>
          <w:sz w:val="18"/>
          <w:szCs w:val="18"/>
        </w:rPr>
        <w:t xml:space="preserve">Приложение  </w:t>
      </w:r>
      <w:r>
        <w:rPr>
          <w:sz w:val="18"/>
          <w:szCs w:val="18"/>
        </w:rPr>
        <w:t>4</w:t>
      </w:r>
      <w:r w:rsidRPr="00F8219E">
        <w:rPr>
          <w:sz w:val="18"/>
          <w:szCs w:val="1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6A68" w:rsidTr="00976932">
        <w:tc>
          <w:tcPr>
            <w:tcW w:w="4785" w:type="dxa"/>
          </w:tcPr>
          <w:p w:rsidR="00806A68" w:rsidRDefault="00806A68" w:rsidP="009769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806A68" w:rsidRDefault="00806A68" w:rsidP="00976932">
            <w:pPr>
              <w:jc w:val="both"/>
              <w:rPr>
                <w:sz w:val="18"/>
                <w:szCs w:val="18"/>
              </w:rPr>
            </w:pPr>
            <w:r w:rsidRPr="00F8219E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 xml:space="preserve"> Учетной политике </w:t>
            </w:r>
            <w:r w:rsidRPr="00F8219E">
              <w:rPr>
                <w:sz w:val="18"/>
                <w:szCs w:val="18"/>
              </w:rPr>
              <w:t>Управления имущественных отношений администрации Елизовского городского</w:t>
            </w:r>
          </w:p>
          <w:p w:rsidR="00806A68" w:rsidRPr="00F8219E" w:rsidRDefault="00806A68" w:rsidP="005412E4">
            <w:pPr>
              <w:jc w:val="both"/>
              <w:rPr>
                <w:sz w:val="18"/>
                <w:szCs w:val="18"/>
              </w:rPr>
            </w:pPr>
            <w:r w:rsidRPr="00F8219E">
              <w:rPr>
                <w:sz w:val="18"/>
                <w:szCs w:val="18"/>
              </w:rPr>
              <w:t xml:space="preserve"> поселения</w:t>
            </w:r>
            <w:r>
              <w:rPr>
                <w:sz w:val="18"/>
                <w:szCs w:val="18"/>
              </w:rPr>
              <w:t>, утвержденной приказом</w:t>
            </w:r>
            <w:r w:rsidRPr="00F8219E">
              <w:rPr>
                <w:sz w:val="18"/>
                <w:szCs w:val="18"/>
              </w:rPr>
              <w:t xml:space="preserve"> от 31.12.2019 № 70 о/д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806A68" w:rsidRPr="00F8219E" w:rsidRDefault="00806A68" w:rsidP="00976932">
            <w:pPr>
              <w:jc w:val="both"/>
              <w:rPr>
                <w:sz w:val="18"/>
                <w:szCs w:val="18"/>
              </w:rPr>
            </w:pPr>
          </w:p>
          <w:p w:rsidR="00806A68" w:rsidRDefault="00806A68" w:rsidP="00976932">
            <w:pPr>
              <w:jc w:val="both"/>
              <w:rPr>
                <w:sz w:val="18"/>
                <w:szCs w:val="18"/>
              </w:rPr>
            </w:pPr>
          </w:p>
        </w:tc>
      </w:tr>
    </w:tbl>
    <w:p w:rsidR="00C60C42" w:rsidRDefault="00C60C42">
      <w:pPr>
        <w:rPr>
          <w:sz w:val="24"/>
          <w:szCs w:val="24"/>
        </w:rPr>
      </w:pPr>
    </w:p>
    <w:p w:rsidR="00C60C42" w:rsidRDefault="00C60C42">
      <w:pPr>
        <w:rPr>
          <w:sz w:val="24"/>
          <w:szCs w:val="24"/>
        </w:rPr>
      </w:pPr>
    </w:p>
    <w:p w:rsidR="0080467D" w:rsidRPr="00C60C42" w:rsidRDefault="0080467D" w:rsidP="00C60C42">
      <w:pPr>
        <w:jc w:val="center"/>
        <w:rPr>
          <w:b/>
          <w:sz w:val="28"/>
          <w:szCs w:val="28"/>
        </w:rPr>
      </w:pPr>
      <w:r w:rsidRPr="00C60C42">
        <w:rPr>
          <w:b/>
          <w:sz w:val="28"/>
          <w:szCs w:val="28"/>
        </w:rPr>
        <w:t>Перечень учетных регистров</w:t>
      </w:r>
    </w:p>
    <w:p w:rsidR="0080467D" w:rsidRPr="00C60C42" w:rsidRDefault="0080467D">
      <w:pPr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03"/>
        <w:gridCol w:w="4268"/>
      </w:tblGrid>
      <w:tr w:rsidR="00C60C42" w:rsidRPr="00C91F3F" w:rsidTr="00C60C42"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учетного регистра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Периодичность вывода на бумажный носитель</w:t>
            </w:r>
          </w:p>
        </w:tc>
      </w:tr>
      <w:tr w:rsidR="00C60C42" w:rsidRPr="00C91F3F" w:rsidTr="00C60C42"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1 «Журнал операций по счету «Касса»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C60C4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2 «Журнал операций с безналичными денежными средствами»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3 «Журнал операций расчетов с подотчетными лицами»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4 «Журнал операций расчетов с поставщиками и подрядчиками»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 xml:space="preserve">Журнал операций № 5 «Журнал операций расчетов с дебиторами и кредиторами»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6 «Журнал операций расчетов по оплате труда»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7 «Журнал операций по выбытию и перемещению нефинансовых активов»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8 «Журнал по прочим операциям»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Журнал операций № 9 «Журнал операций учета бюджетных обязательств»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60C42" w:rsidRDefault="00C60C42" w:rsidP="00C60C42">
            <w:pPr>
              <w:jc w:val="center"/>
              <w:rPr>
                <w:sz w:val="24"/>
                <w:szCs w:val="24"/>
              </w:rPr>
            </w:pPr>
            <w:r w:rsidRPr="00C60C42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Оборотная ведомость материальных запасов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C60C4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Оборотная ведомость основных средств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C60C4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Оборотная ведомость по расчетам с контрагентами (сч.302, 303, 304)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C60C4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Главная книга по смете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B86F9F" w:rsidP="00C60C4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</w:tr>
      <w:tr w:rsidR="00C60C42" w:rsidRPr="00C91F3F" w:rsidTr="00C60C42"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EA1F0F">
            <w:pPr>
              <w:pStyle w:val="a3"/>
              <w:jc w:val="both"/>
              <w:rPr>
                <w:color w:val="000000" w:themeColor="text1"/>
              </w:rPr>
            </w:pPr>
            <w:r w:rsidRPr="00C91F3F">
              <w:rPr>
                <w:color w:val="000000" w:themeColor="text1"/>
              </w:rPr>
              <w:t>Главная книга по бюджету ЕГП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C42" w:rsidRPr="00C91F3F" w:rsidRDefault="00C60C42" w:rsidP="00C60C4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год</w:t>
            </w:r>
          </w:p>
        </w:tc>
      </w:tr>
    </w:tbl>
    <w:p w:rsidR="00193565" w:rsidRDefault="00193565"/>
    <w:sectPr w:rsidR="00193565" w:rsidSect="0019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0467D"/>
    <w:rsid w:val="00193565"/>
    <w:rsid w:val="001A6D25"/>
    <w:rsid w:val="003C5FCE"/>
    <w:rsid w:val="00474FAA"/>
    <w:rsid w:val="005412E4"/>
    <w:rsid w:val="005B7592"/>
    <w:rsid w:val="006571CE"/>
    <w:rsid w:val="00704309"/>
    <w:rsid w:val="00770C78"/>
    <w:rsid w:val="007F5C67"/>
    <w:rsid w:val="0080467D"/>
    <w:rsid w:val="00806A68"/>
    <w:rsid w:val="008825CA"/>
    <w:rsid w:val="009B0CFA"/>
    <w:rsid w:val="00A62D52"/>
    <w:rsid w:val="00A65DAE"/>
    <w:rsid w:val="00B437B9"/>
    <w:rsid w:val="00B86F9F"/>
    <w:rsid w:val="00C60C42"/>
    <w:rsid w:val="00D5295C"/>
    <w:rsid w:val="00DF306A"/>
    <w:rsid w:val="00E907E0"/>
    <w:rsid w:val="00F06927"/>
    <w:rsid w:val="00F4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CC4D3-8D75-4DC0-B44B-E81FBDB3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7D"/>
    <w:pPr>
      <w:widowControl w:val="0"/>
      <w:autoSpaceDE w:val="0"/>
      <w:autoSpaceDN w:val="0"/>
      <w:adjustRightInd w:val="0"/>
      <w:spacing w:after="0" w:line="240" w:lineRule="auto"/>
      <w:ind w:firstLine="39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80467D"/>
    <w:pPr>
      <w:spacing w:after="0"/>
      <w:ind w:firstLine="0"/>
      <w:jc w:val="center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0467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46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0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2017-03-01T23:17:00Z</cp:lastPrinted>
  <dcterms:created xsi:type="dcterms:W3CDTF">2015-05-19T05:25:00Z</dcterms:created>
  <dcterms:modified xsi:type="dcterms:W3CDTF">2021-03-31T20:49:00Z</dcterms:modified>
</cp:coreProperties>
</file>